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C55A6" w14:textId="1E719F20" w:rsidR="00810E76" w:rsidRPr="0033556C" w:rsidRDefault="00554FB6" w:rsidP="0037249E">
      <w:pPr>
        <w:ind w:left="426" w:right="425" w:firstLine="0"/>
        <w:jc w:val="center"/>
        <w:rPr>
          <w:rFonts w:asciiTheme="minorHAnsi" w:hAnsiTheme="minorHAnsi" w:cstheme="minorHAnsi"/>
          <w:i/>
          <w:sz w:val="22"/>
          <w:szCs w:val="22"/>
          <w:lang w:eastAsia="en-GB"/>
        </w:rPr>
      </w:pPr>
      <w:r w:rsidRPr="00396EB2">
        <w:rPr>
          <w:rFonts w:asciiTheme="minorHAnsi" w:hAnsiTheme="minorHAnsi" w:cstheme="minorHAnsi"/>
          <w:i/>
          <w:noProof/>
          <w:sz w:val="22"/>
          <w:szCs w:val="22"/>
          <w:lang w:eastAsia="en-GB"/>
        </w:rPr>
        <mc:AlternateContent>
          <mc:Choice Requires="wps">
            <w:drawing>
              <wp:anchor distT="45720" distB="45720" distL="114300" distR="114300" simplePos="0" relativeHeight="251682304" behindDoc="1" locked="0" layoutInCell="1" allowOverlap="1" wp14:anchorId="00CD4DBE" wp14:editId="2A5468DE">
                <wp:simplePos x="0" y="0"/>
                <wp:positionH relativeFrom="column">
                  <wp:posOffset>171450</wp:posOffset>
                </wp:positionH>
                <wp:positionV relativeFrom="paragraph">
                  <wp:posOffset>-231775</wp:posOffset>
                </wp:positionV>
                <wp:extent cx="1019175" cy="2857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85750"/>
                        </a:xfrm>
                        <a:prstGeom prst="rect">
                          <a:avLst/>
                        </a:prstGeom>
                        <a:solidFill>
                          <a:srgbClr val="FFFFFF"/>
                        </a:solidFill>
                        <a:ln w="9525">
                          <a:noFill/>
                          <a:miter lim="800000"/>
                          <a:headEnd/>
                          <a:tailEnd/>
                        </a:ln>
                      </wps:spPr>
                      <wps:txbx>
                        <w:txbxContent>
                          <w:p w14:paraId="511297F9" w14:textId="77777777" w:rsidR="00554FB6" w:rsidRPr="00396EB2" w:rsidRDefault="00554FB6" w:rsidP="00554FB6">
                            <w:pPr>
                              <w:rPr>
                                <w:rFonts w:ascii="Calibri" w:eastAsia="Calibri" w:hAnsi="Calibri"/>
                                <w:b/>
                                <w:sz w:val="22"/>
                                <w:szCs w:val="22"/>
                              </w:rPr>
                            </w:pPr>
                            <w:r w:rsidRPr="00396EB2">
                              <w:rPr>
                                <w:rFonts w:ascii="Calibri" w:eastAsia="Calibri" w:hAnsi="Calibri"/>
                                <w:b/>
                                <w:sz w:val="22"/>
                                <w:szCs w:val="22"/>
                              </w:rPr>
                              <w:t>Statutory</w:t>
                            </w:r>
                          </w:p>
                          <w:p w14:paraId="515D0811" w14:textId="77777777" w:rsidR="00554FB6" w:rsidRDefault="00554FB6" w:rsidP="00554F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CD4DBE" id="_x0000_t202" coordsize="21600,21600" o:spt="202" path="m,l,21600r21600,l21600,xe">
                <v:stroke joinstyle="miter"/>
                <v:path gradientshapeok="t" o:connecttype="rect"/>
              </v:shapetype>
              <v:shape id="Text Box 2" o:spid="_x0000_s1026" type="#_x0000_t202" style="position:absolute;left:0;text-align:left;margin-left:13.5pt;margin-top:-18.25pt;width:80.25pt;height:22.5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" stroked="f">
                <v:textbox>
                  <w:txbxContent>
                    <w:p w14:paraId="511297F9" w14:textId="77777777" w:rsidR="00554FB6" w:rsidRPr="00396EB2" w:rsidRDefault="00554FB6" w:rsidP="00554FB6">
                      <w:pPr>
                        <w:rPr>
                          <w:rFonts w:ascii="Calibri" w:eastAsia="Calibri" w:hAnsi="Calibri"/>
                          <w:b/>
                          <w:sz w:val="22"/>
                          <w:szCs w:val="22"/>
                        </w:rPr>
                      </w:pPr>
                      <w:r w:rsidRPr="00396EB2">
                        <w:rPr>
                          <w:rFonts w:ascii="Calibri" w:eastAsia="Calibri" w:hAnsi="Calibri"/>
                          <w:b/>
                          <w:sz w:val="22"/>
                          <w:szCs w:val="22"/>
                        </w:rPr>
                        <w:t>Statutory</w:t>
                      </w:r>
                    </w:p>
                    <w:p w14:paraId="515D0811" w14:textId="77777777" w:rsidR="00554FB6" w:rsidRDefault="00554FB6" w:rsidP="00554FB6"/>
                  </w:txbxContent>
                </v:textbox>
              </v:shape>
            </w:pict>
          </mc:Fallback>
        </mc:AlternateContent>
      </w:r>
    </w:p>
    <w:p w14:paraId="18BEA5A3" w14:textId="568098C5" w:rsidR="00810E76" w:rsidRPr="0033556C" w:rsidRDefault="00BA63E5" w:rsidP="0037249E">
      <w:pPr>
        <w:ind w:left="0" w:right="425" w:firstLine="0"/>
        <w:rPr>
          <w:rFonts w:asciiTheme="minorHAnsi" w:hAnsiTheme="minorHAnsi" w:cstheme="minorHAnsi"/>
          <w:i/>
          <w:sz w:val="22"/>
          <w:szCs w:val="22"/>
          <w:lang w:eastAsia="en-GB"/>
        </w:rPr>
      </w:pPr>
      <w:r w:rsidRPr="0033556C">
        <w:rPr>
          <w:rFonts w:asciiTheme="minorHAnsi" w:hAnsiTheme="minorHAnsi" w:cstheme="minorHAnsi"/>
          <w:i/>
          <w:noProof/>
          <w:sz w:val="22"/>
          <w:szCs w:val="22"/>
          <w:lang w:eastAsia="en-GB"/>
        </w:rPr>
        <w:drawing>
          <wp:anchor distT="0" distB="0" distL="114300" distR="114300" simplePos="0" relativeHeight="251680256" behindDoc="0" locked="0" layoutInCell="1" allowOverlap="1" wp14:anchorId="16E5F8E3" wp14:editId="02DEC65E">
            <wp:simplePos x="0" y="0"/>
            <wp:positionH relativeFrom="margin">
              <wp:align>center</wp:align>
            </wp:positionH>
            <wp:positionV relativeFrom="page">
              <wp:posOffset>480695</wp:posOffset>
            </wp:positionV>
            <wp:extent cx="1294765" cy="1371600"/>
            <wp:effectExtent l="0" t="0" r="635" b="0"/>
            <wp:wrapNone/>
            <wp:docPr id="3" name="Picture 3" descr="Streatley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atleyLogo1"/>
                    <pic:cNvPicPr>
                      <a:picLocks noChangeAspect="1" noChangeArrowheads="1"/>
                    </pic:cNvPicPr>
                  </pic:nvPicPr>
                  <pic:blipFill>
                    <a:blip r:embed="rId8">
                      <a:clrChange>
                        <a:clrFrom>
                          <a:srgbClr val="FFFFFF"/>
                        </a:clrFrom>
                        <a:clrTo>
                          <a:srgbClr val="FFFFFF">
                            <a:alpha val="0"/>
                          </a:srgbClr>
                        </a:clrTo>
                      </a:clrChange>
                      <a:lum bright="20000" contrast="-20000"/>
                      <a:extLst>
                        <a:ext uri="{28A0092B-C50C-407E-A947-70E740481C1C}">
                          <a14:useLocalDpi xmlns:a14="http://schemas.microsoft.com/office/drawing/2010/main" val="0"/>
                        </a:ext>
                      </a:extLst>
                    </a:blip>
                    <a:srcRect/>
                    <a:stretch>
                      <a:fillRect/>
                    </a:stretch>
                  </pic:blipFill>
                  <pic:spPr bwMode="auto">
                    <a:xfrm>
                      <a:off x="0" y="0"/>
                      <a:ext cx="129476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51A15" w14:textId="7A07EAFC" w:rsidR="00810E76" w:rsidRPr="0033556C" w:rsidRDefault="00810E76" w:rsidP="0037249E">
      <w:pPr>
        <w:ind w:left="426" w:right="425" w:firstLine="0"/>
        <w:jc w:val="center"/>
        <w:rPr>
          <w:rFonts w:asciiTheme="minorHAnsi" w:hAnsiTheme="minorHAnsi" w:cstheme="minorHAnsi"/>
          <w:i/>
          <w:sz w:val="22"/>
          <w:szCs w:val="22"/>
        </w:rPr>
      </w:pPr>
    </w:p>
    <w:p w14:paraId="4426767D" w14:textId="77777777" w:rsidR="00810E76" w:rsidRPr="0033556C" w:rsidRDefault="00810E76" w:rsidP="0037249E">
      <w:pPr>
        <w:ind w:left="426" w:right="425" w:firstLine="0"/>
        <w:jc w:val="right"/>
        <w:rPr>
          <w:rFonts w:asciiTheme="minorHAnsi" w:hAnsiTheme="minorHAnsi" w:cstheme="minorHAnsi"/>
          <w:sz w:val="22"/>
          <w:szCs w:val="22"/>
        </w:rPr>
      </w:pPr>
    </w:p>
    <w:p w14:paraId="129C719B" w14:textId="77777777" w:rsidR="00810E76" w:rsidRPr="0033556C" w:rsidRDefault="00810E76" w:rsidP="0037249E">
      <w:pPr>
        <w:ind w:left="426" w:right="425" w:firstLine="0"/>
        <w:jc w:val="center"/>
        <w:rPr>
          <w:rFonts w:asciiTheme="minorHAnsi" w:hAnsiTheme="minorHAnsi" w:cstheme="minorHAnsi"/>
          <w:sz w:val="22"/>
          <w:szCs w:val="22"/>
        </w:rPr>
      </w:pPr>
    </w:p>
    <w:p w14:paraId="16BEF2C5" w14:textId="77777777" w:rsidR="00810E76" w:rsidRPr="0033556C" w:rsidRDefault="00810E76" w:rsidP="0037249E">
      <w:pPr>
        <w:ind w:left="0" w:right="425" w:firstLine="0"/>
        <w:rPr>
          <w:rFonts w:asciiTheme="minorHAnsi" w:hAnsiTheme="minorHAnsi" w:cstheme="minorHAnsi"/>
          <w:sz w:val="22"/>
          <w:szCs w:val="22"/>
        </w:rPr>
      </w:pPr>
    </w:p>
    <w:p w14:paraId="36743088" w14:textId="77777777" w:rsidR="00810E76" w:rsidRPr="0033556C" w:rsidRDefault="00810E76" w:rsidP="0037249E">
      <w:pPr>
        <w:ind w:left="426" w:right="425" w:firstLine="0"/>
        <w:jc w:val="center"/>
        <w:rPr>
          <w:rFonts w:asciiTheme="minorHAnsi" w:hAnsiTheme="minorHAnsi" w:cstheme="minorHAnsi"/>
          <w:sz w:val="22"/>
          <w:szCs w:val="22"/>
        </w:rPr>
      </w:pPr>
    </w:p>
    <w:p w14:paraId="22769764" w14:textId="2AA23D9B" w:rsidR="00810E76" w:rsidRPr="0033556C" w:rsidRDefault="00112564" w:rsidP="0037249E">
      <w:pPr>
        <w:ind w:left="426" w:right="425" w:firstLine="0"/>
        <w:jc w:val="center"/>
        <w:rPr>
          <w:rFonts w:asciiTheme="minorHAnsi" w:hAnsiTheme="minorHAnsi" w:cstheme="minorHAnsi"/>
          <w:b/>
          <w:sz w:val="32"/>
          <w:szCs w:val="32"/>
        </w:rPr>
      </w:pPr>
      <w:r w:rsidRPr="0033556C">
        <w:rPr>
          <w:rFonts w:asciiTheme="minorHAnsi" w:hAnsiTheme="minorHAnsi" w:cstheme="minorHAnsi"/>
          <w:b/>
          <w:sz w:val="32"/>
          <w:szCs w:val="32"/>
        </w:rPr>
        <w:t>STREATLEY PRIMARY SCHOOL</w:t>
      </w:r>
    </w:p>
    <w:p w14:paraId="3A9AA3D5" w14:textId="77777777" w:rsidR="00810E76" w:rsidRPr="00CA5940" w:rsidRDefault="00810E76" w:rsidP="0037249E">
      <w:pPr>
        <w:ind w:left="426" w:right="425" w:firstLine="0"/>
        <w:jc w:val="center"/>
        <w:rPr>
          <w:rFonts w:asciiTheme="minorHAnsi" w:hAnsiTheme="minorHAnsi" w:cstheme="minorHAnsi"/>
          <w:b/>
          <w:sz w:val="8"/>
          <w:szCs w:val="32"/>
        </w:rPr>
      </w:pPr>
    </w:p>
    <w:p w14:paraId="598BE750" w14:textId="3CBCEE2F" w:rsidR="00D93153" w:rsidRPr="00CA5940" w:rsidRDefault="00221BF5" w:rsidP="0037249E">
      <w:pPr>
        <w:ind w:left="426" w:right="425" w:firstLine="0"/>
        <w:jc w:val="center"/>
        <w:rPr>
          <w:rFonts w:asciiTheme="minorHAnsi" w:hAnsiTheme="minorHAnsi" w:cstheme="minorHAnsi"/>
          <w:sz w:val="16"/>
        </w:rPr>
      </w:pPr>
      <w:r>
        <w:rPr>
          <w:rFonts w:asciiTheme="minorHAnsi" w:hAnsiTheme="minorHAnsi" w:cstheme="minorHAnsi"/>
          <w:b/>
          <w:sz w:val="32"/>
          <w:szCs w:val="32"/>
        </w:rPr>
        <w:t>School Exclusion Policy</w:t>
      </w:r>
      <w:r w:rsidR="00313004" w:rsidRPr="0033556C">
        <w:rPr>
          <w:rFonts w:asciiTheme="minorHAnsi" w:hAnsiTheme="minorHAnsi" w:cstheme="minorHAnsi"/>
          <w:b/>
          <w:sz w:val="32"/>
          <w:szCs w:val="32"/>
        </w:rPr>
        <w:br/>
      </w:r>
    </w:p>
    <w:tbl>
      <w:tblPr>
        <w:tblpPr w:leftFromText="180" w:rightFromText="180" w:vertAnchor="text" w:horzAnchor="margin" w:tblpXSpec="center" w:tblpY="74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2"/>
        <w:gridCol w:w="3321"/>
      </w:tblGrid>
      <w:tr w:rsidR="00810E76" w:rsidRPr="0033556C" w14:paraId="5CF1801F" w14:textId="77777777" w:rsidTr="0037249E">
        <w:trPr>
          <w:trHeight w:val="290"/>
        </w:trPr>
        <w:tc>
          <w:tcPr>
            <w:tcW w:w="2782" w:type="dxa"/>
            <w:vAlign w:val="center"/>
          </w:tcPr>
          <w:p w14:paraId="6735C618" w14:textId="77777777" w:rsidR="00810E76" w:rsidRPr="0033556C" w:rsidRDefault="00810E76" w:rsidP="0037249E">
            <w:pPr>
              <w:ind w:right="425"/>
              <w:rPr>
                <w:rFonts w:asciiTheme="minorHAnsi" w:hAnsiTheme="minorHAnsi" w:cstheme="minorHAnsi"/>
              </w:rPr>
            </w:pPr>
            <w:r w:rsidRPr="0033556C">
              <w:rPr>
                <w:rFonts w:asciiTheme="minorHAnsi" w:hAnsiTheme="minorHAnsi" w:cstheme="minorHAnsi"/>
              </w:rPr>
              <w:t>Reviewed</w:t>
            </w:r>
          </w:p>
        </w:tc>
        <w:tc>
          <w:tcPr>
            <w:tcW w:w="3321" w:type="dxa"/>
            <w:vAlign w:val="center"/>
          </w:tcPr>
          <w:p w14:paraId="14FD855A" w14:textId="3C6700E1" w:rsidR="00810E76" w:rsidRPr="0033556C" w:rsidRDefault="00B55E23" w:rsidP="0037249E">
            <w:pPr>
              <w:ind w:right="425"/>
              <w:rPr>
                <w:rFonts w:asciiTheme="minorHAnsi" w:hAnsiTheme="minorHAnsi" w:cstheme="minorHAnsi"/>
              </w:rPr>
            </w:pPr>
            <w:r w:rsidRPr="00B55E23">
              <w:rPr>
                <w:rFonts w:asciiTheme="minorHAnsi" w:hAnsiTheme="minorHAnsi" w:cstheme="minorHAnsi"/>
              </w:rPr>
              <w:t>October 2025</w:t>
            </w:r>
          </w:p>
        </w:tc>
      </w:tr>
      <w:tr w:rsidR="00810E76" w:rsidRPr="0033556C" w14:paraId="2CE6BE9F" w14:textId="77777777" w:rsidTr="0037249E">
        <w:trPr>
          <w:trHeight w:val="322"/>
        </w:trPr>
        <w:tc>
          <w:tcPr>
            <w:tcW w:w="2782" w:type="dxa"/>
            <w:vAlign w:val="center"/>
          </w:tcPr>
          <w:p w14:paraId="37CD0878" w14:textId="77777777" w:rsidR="00810E76" w:rsidRPr="0033556C" w:rsidRDefault="00810E76" w:rsidP="0037249E">
            <w:pPr>
              <w:ind w:right="425"/>
              <w:rPr>
                <w:rFonts w:asciiTheme="minorHAnsi" w:hAnsiTheme="minorHAnsi" w:cstheme="minorHAnsi"/>
              </w:rPr>
            </w:pPr>
            <w:r w:rsidRPr="0033556C">
              <w:rPr>
                <w:rFonts w:asciiTheme="minorHAnsi" w:hAnsiTheme="minorHAnsi" w:cstheme="minorHAnsi"/>
              </w:rPr>
              <w:t>Responsibility</w:t>
            </w:r>
          </w:p>
        </w:tc>
        <w:tc>
          <w:tcPr>
            <w:tcW w:w="3321" w:type="dxa"/>
            <w:vAlign w:val="center"/>
          </w:tcPr>
          <w:p w14:paraId="4FCAA9F3" w14:textId="5168F367" w:rsidR="00810E76" w:rsidRPr="0033556C" w:rsidRDefault="00470400" w:rsidP="0037249E">
            <w:pPr>
              <w:ind w:right="425"/>
              <w:rPr>
                <w:rFonts w:asciiTheme="minorHAnsi" w:hAnsiTheme="minorHAnsi" w:cstheme="minorHAnsi"/>
              </w:rPr>
            </w:pPr>
            <w:proofErr w:type="spellStart"/>
            <w:r>
              <w:rPr>
                <w:rFonts w:asciiTheme="minorHAnsi" w:hAnsiTheme="minorHAnsi" w:cstheme="minorHAnsi"/>
              </w:rPr>
              <w:t>Headteacher</w:t>
            </w:r>
            <w:proofErr w:type="spellEnd"/>
          </w:p>
        </w:tc>
      </w:tr>
      <w:tr w:rsidR="00810E76" w:rsidRPr="0033556C" w14:paraId="6915E361" w14:textId="77777777" w:rsidTr="0037249E">
        <w:trPr>
          <w:trHeight w:val="290"/>
        </w:trPr>
        <w:tc>
          <w:tcPr>
            <w:tcW w:w="2782" w:type="dxa"/>
            <w:vAlign w:val="center"/>
          </w:tcPr>
          <w:p w14:paraId="2B2BB075" w14:textId="77777777" w:rsidR="00810E76" w:rsidRPr="0033556C" w:rsidRDefault="00810E76" w:rsidP="0037249E">
            <w:pPr>
              <w:ind w:right="425"/>
              <w:rPr>
                <w:rFonts w:asciiTheme="minorHAnsi" w:hAnsiTheme="minorHAnsi" w:cstheme="minorHAnsi"/>
              </w:rPr>
            </w:pPr>
            <w:r w:rsidRPr="0033556C">
              <w:rPr>
                <w:rFonts w:asciiTheme="minorHAnsi" w:hAnsiTheme="minorHAnsi" w:cstheme="minorHAnsi"/>
              </w:rPr>
              <w:t>Committee</w:t>
            </w:r>
          </w:p>
        </w:tc>
        <w:tc>
          <w:tcPr>
            <w:tcW w:w="3321" w:type="dxa"/>
            <w:vAlign w:val="center"/>
          </w:tcPr>
          <w:p w14:paraId="461D320C" w14:textId="07B3A6FE" w:rsidR="00810E76" w:rsidRPr="0033556C" w:rsidRDefault="00915B6C" w:rsidP="0037249E">
            <w:pPr>
              <w:ind w:right="425"/>
              <w:rPr>
                <w:rFonts w:asciiTheme="minorHAnsi" w:hAnsiTheme="minorHAnsi" w:cstheme="minorHAnsi"/>
              </w:rPr>
            </w:pPr>
            <w:r>
              <w:rPr>
                <w:rFonts w:asciiTheme="minorHAnsi" w:hAnsiTheme="minorHAnsi" w:cstheme="minorHAnsi"/>
              </w:rPr>
              <w:t>FGB</w:t>
            </w:r>
          </w:p>
        </w:tc>
      </w:tr>
      <w:tr w:rsidR="00062668" w:rsidRPr="0033556C" w14:paraId="2CCFDB53" w14:textId="77777777" w:rsidTr="0037249E">
        <w:trPr>
          <w:trHeight w:val="290"/>
        </w:trPr>
        <w:tc>
          <w:tcPr>
            <w:tcW w:w="2782" w:type="dxa"/>
            <w:vAlign w:val="center"/>
          </w:tcPr>
          <w:p w14:paraId="6B64D4DA" w14:textId="75518E83" w:rsidR="00062668" w:rsidRDefault="00062668" w:rsidP="0037249E">
            <w:pPr>
              <w:ind w:right="425"/>
              <w:rPr>
                <w:rFonts w:asciiTheme="minorHAnsi" w:hAnsiTheme="minorHAnsi" w:cstheme="minorHAnsi"/>
              </w:rPr>
            </w:pPr>
            <w:r>
              <w:rPr>
                <w:rFonts w:asciiTheme="minorHAnsi" w:hAnsiTheme="minorHAnsi" w:cstheme="minorHAnsi"/>
              </w:rPr>
              <w:t>Review Cycle</w:t>
            </w:r>
          </w:p>
        </w:tc>
        <w:tc>
          <w:tcPr>
            <w:tcW w:w="3321" w:type="dxa"/>
            <w:vAlign w:val="center"/>
          </w:tcPr>
          <w:p w14:paraId="16469507" w14:textId="4A362DB1" w:rsidR="00062668" w:rsidRDefault="00470400" w:rsidP="0037249E">
            <w:pPr>
              <w:ind w:right="425"/>
              <w:rPr>
                <w:rFonts w:asciiTheme="minorHAnsi" w:hAnsiTheme="minorHAnsi" w:cstheme="minorHAnsi"/>
              </w:rPr>
            </w:pPr>
            <w:r>
              <w:rPr>
                <w:rFonts w:asciiTheme="minorHAnsi" w:hAnsiTheme="minorHAnsi" w:cstheme="minorHAnsi"/>
              </w:rPr>
              <w:t>Annual</w:t>
            </w:r>
          </w:p>
        </w:tc>
      </w:tr>
      <w:tr w:rsidR="00810E76" w:rsidRPr="0033556C" w14:paraId="389B5881" w14:textId="77777777" w:rsidTr="0037249E">
        <w:trPr>
          <w:trHeight w:val="290"/>
        </w:trPr>
        <w:tc>
          <w:tcPr>
            <w:tcW w:w="2782" w:type="dxa"/>
            <w:vAlign w:val="center"/>
          </w:tcPr>
          <w:p w14:paraId="07C0E518" w14:textId="27CF6C04" w:rsidR="00810E76" w:rsidRPr="0033556C" w:rsidRDefault="00062668" w:rsidP="0037249E">
            <w:pPr>
              <w:ind w:right="425"/>
              <w:rPr>
                <w:rFonts w:asciiTheme="minorHAnsi" w:hAnsiTheme="minorHAnsi" w:cstheme="minorHAnsi"/>
              </w:rPr>
            </w:pPr>
            <w:r>
              <w:rPr>
                <w:rFonts w:asciiTheme="minorHAnsi" w:hAnsiTheme="minorHAnsi" w:cstheme="minorHAnsi"/>
              </w:rPr>
              <w:t xml:space="preserve">Next </w:t>
            </w:r>
            <w:r w:rsidR="00810E76" w:rsidRPr="0033556C">
              <w:rPr>
                <w:rFonts w:asciiTheme="minorHAnsi" w:hAnsiTheme="minorHAnsi" w:cstheme="minorHAnsi"/>
              </w:rPr>
              <w:t>Review Date</w:t>
            </w:r>
          </w:p>
        </w:tc>
        <w:tc>
          <w:tcPr>
            <w:tcW w:w="3321" w:type="dxa"/>
            <w:vAlign w:val="center"/>
          </w:tcPr>
          <w:p w14:paraId="0E218FEE" w14:textId="1BE1B7C7" w:rsidR="00810E76" w:rsidRPr="0033556C" w:rsidRDefault="00B55E23" w:rsidP="0037249E">
            <w:pPr>
              <w:ind w:right="425"/>
              <w:rPr>
                <w:rFonts w:asciiTheme="minorHAnsi" w:hAnsiTheme="minorHAnsi" w:cstheme="minorHAnsi"/>
              </w:rPr>
            </w:pPr>
            <w:r w:rsidRPr="00B55E23">
              <w:rPr>
                <w:rFonts w:asciiTheme="minorHAnsi" w:hAnsiTheme="minorHAnsi" w:cstheme="minorHAnsi"/>
              </w:rPr>
              <w:t>October 202</w:t>
            </w:r>
            <w:r>
              <w:rPr>
                <w:rFonts w:asciiTheme="minorHAnsi" w:hAnsiTheme="minorHAnsi" w:cstheme="minorHAnsi"/>
              </w:rPr>
              <w:t>6</w:t>
            </w:r>
          </w:p>
        </w:tc>
      </w:tr>
      <w:tr w:rsidR="00810E76" w:rsidRPr="0033556C" w14:paraId="0B5CF4C5" w14:textId="77777777" w:rsidTr="0037249E">
        <w:trPr>
          <w:trHeight w:val="322"/>
        </w:trPr>
        <w:tc>
          <w:tcPr>
            <w:tcW w:w="2782" w:type="dxa"/>
            <w:vAlign w:val="center"/>
          </w:tcPr>
          <w:p w14:paraId="3A9F2BCC" w14:textId="77777777" w:rsidR="00810E76" w:rsidRPr="0033556C" w:rsidRDefault="00810E76" w:rsidP="0037249E">
            <w:pPr>
              <w:ind w:right="425"/>
              <w:rPr>
                <w:rFonts w:asciiTheme="minorHAnsi" w:hAnsiTheme="minorHAnsi" w:cstheme="minorHAnsi"/>
              </w:rPr>
            </w:pPr>
            <w:r w:rsidRPr="0033556C">
              <w:rPr>
                <w:rFonts w:asciiTheme="minorHAnsi" w:hAnsiTheme="minorHAnsi" w:cstheme="minorHAnsi"/>
              </w:rPr>
              <w:t>Signed</w:t>
            </w:r>
          </w:p>
        </w:tc>
        <w:tc>
          <w:tcPr>
            <w:tcW w:w="3321" w:type="dxa"/>
            <w:vAlign w:val="center"/>
          </w:tcPr>
          <w:p w14:paraId="07601046" w14:textId="31607D4D" w:rsidR="00810E76" w:rsidRPr="0033556C" w:rsidRDefault="00810E76" w:rsidP="0037249E">
            <w:pPr>
              <w:ind w:right="425"/>
              <w:rPr>
                <w:rFonts w:asciiTheme="minorHAnsi" w:hAnsiTheme="minorHAnsi" w:cstheme="minorHAnsi"/>
              </w:rPr>
            </w:pPr>
          </w:p>
        </w:tc>
      </w:tr>
    </w:tbl>
    <w:tbl>
      <w:tblPr>
        <w:tblpPr w:leftFromText="180" w:rightFromText="180" w:vertAnchor="text" w:horzAnchor="margin" w:tblpXSpec="center" w:tblpY="561"/>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553"/>
        <w:gridCol w:w="2118"/>
        <w:gridCol w:w="4902"/>
      </w:tblGrid>
      <w:tr w:rsidR="00CA5940" w:rsidRPr="0033556C" w14:paraId="45B913CB" w14:textId="77777777" w:rsidTr="0037249E">
        <w:tc>
          <w:tcPr>
            <w:tcW w:w="1553" w:type="dxa"/>
            <w:tcBorders>
              <w:top w:val="single" w:sz="12" w:space="0" w:color="auto"/>
              <w:bottom w:val="nil"/>
            </w:tcBorders>
            <w:shd w:val="clear" w:color="auto" w:fill="0A007A"/>
            <w:vAlign w:val="center"/>
          </w:tcPr>
          <w:p w14:paraId="7F38C56F" w14:textId="77777777" w:rsidR="00CA5940" w:rsidRPr="0033556C" w:rsidRDefault="00CA5940" w:rsidP="0037249E">
            <w:pPr>
              <w:tabs>
                <w:tab w:val="left" w:pos="-720"/>
              </w:tabs>
              <w:suppressAutoHyphens/>
              <w:ind w:left="0" w:right="425" w:firstLine="0"/>
              <w:jc w:val="center"/>
              <w:rPr>
                <w:rFonts w:asciiTheme="minorHAnsi" w:hAnsiTheme="minorHAnsi" w:cstheme="minorHAnsi"/>
                <w:b/>
                <w:spacing w:val="-2"/>
              </w:rPr>
            </w:pPr>
            <w:r w:rsidRPr="0033556C">
              <w:rPr>
                <w:rFonts w:asciiTheme="minorHAnsi" w:hAnsiTheme="minorHAnsi" w:cstheme="minorHAnsi"/>
                <w:b/>
                <w:spacing w:val="-2"/>
                <w:sz w:val="22"/>
                <w:szCs w:val="22"/>
              </w:rPr>
              <w:t>Version</w:t>
            </w:r>
          </w:p>
        </w:tc>
        <w:tc>
          <w:tcPr>
            <w:tcW w:w="2118" w:type="dxa"/>
            <w:tcBorders>
              <w:top w:val="single" w:sz="12" w:space="0" w:color="auto"/>
              <w:bottom w:val="nil"/>
            </w:tcBorders>
            <w:shd w:val="clear" w:color="auto" w:fill="0A007A"/>
            <w:vAlign w:val="center"/>
          </w:tcPr>
          <w:p w14:paraId="3FFB1E3F" w14:textId="77777777" w:rsidR="00CA5940" w:rsidRPr="0033556C" w:rsidRDefault="00CA5940" w:rsidP="0037249E">
            <w:pPr>
              <w:tabs>
                <w:tab w:val="left" w:pos="-720"/>
              </w:tabs>
              <w:suppressAutoHyphens/>
              <w:ind w:left="0" w:right="425" w:firstLine="0"/>
              <w:jc w:val="center"/>
              <w:rPr>
                <w:rFonts w:asciiTheme="minorHAnsi" w:hAnsiTheme="minorHAnsi" w:cstheme="minorHAnsi"/>
                <w:b/>
                <w:spacing w:val="-2"/>
              </w:rPr>
            </w:pPr>
            <w:r w:rsidRPr="0033556C">
              <w:rPr>
                <w:rFonts w:asciiTheme="minorHAnsi" w:hAnsiTheme="minorHAnsi" w:cstheme="minorHAnsi"/>
                <w:b/>
                <w:spacing w:val="-2"/>
                <w:sz w:val="22"/>
                <w:szCs w:val="22"/>
              </w:rPr>
              <w:t>Date</w:t>
            </w:r>
          </w:p>
        </w:tc>
        <w:tc>
          <w:tcPr>
            <w:tcW w:w="4902" w:type="dxa"/>
            <w:tcBorders>
              <w:top w:val="single" w:sz="12" w:space="0" w:color="auto"/>
              <w:bottom w:val="nil"/>
            </w:tcBorders>
            <w:shd w:val="clear" w:color="auto" w:fill="0A007A"/>
            <w:vAlign w:val="center"/>
          </w:tcPr>
          <w:p w14:paraId="1FC43885" w14:textId="77777777" w:rsidR="00CA5940" w:rsidRPr="0033556C" w:rsidRDefault="00CA5940" w:rsidP="0037249E">
            <w:pPr>
              <w:tabs>
                <w:tab w:val="left" w:pos="-720"/>
              </w:tabs>
              <w:suppressAutoHyphens/>
              <w:ind w:left="426" w:right="425" w:firstLine="0"/>
              <w:jc w:val="center"/>
              <w:rPr>
                <w:rFonts w:asciiTheme="minorHAnsi" w:hAnsiTheme="minorHAnsi" w:cstheme="minorHAnsi"/>
                <w:b/>
                <w:spacing w:val="-2"/>
              </w:rPr>
            </w:pPr>
            <w:r w:rsidRPr="0033556C">
              <w:rPr>
                <w:rFonts w:asciiTheme="minorHAnsi" w:hAnsiTheme="minorHAnsi" w:cstheme="minorHAnsi"/>
                <w:b/>
                <w:spacing w:val="-2"/>
                <w:sz w:val="22"/>
                <w:szCs w:val="22"/>
              </w:rPr>
              <w:t xml:space="preserve">Description of Changes </w:t>
            </w:r>
          </w:p>
        </w:tc>
      </w:tr>
      <w:tr w:rsidR="00CA5940" w:rsidRPr="0033556C" w14:paraId="1BBCD78C" w14:textId="77777777" w:rsidTr="0037249E">
        <w:tc>
          <w:tcPr>
            <w:tcW w:w="1553" w:type="dxa"/>
            <w:shd w:val="clear" w:color="auto" w:fill="FFFFFF"/>
            <w:vAlign w:val="center"/>
          </w:tcPr>
          <w:p w14:paraId="6839258A"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1</w:t>
            </w:r>
          </w:p>
        </w:tc>
        <w:tc>
          <w:tcPr>
            <w:tcW w:w="2118" w:type="dxa"/>
            <w:shd w:val="clear" w:color="auto" w:fill="FFFFFF"/>
            <w:vAlign w:val="center"/>
          </w:tcPr>
          <w:p w14:paraId="73621451"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r>
              <w:rPr>
                <w:rFonts w:asciiTheme="minorHAnsi" w:hAnsiTheme="minorHAnsi" w:cstheme="minorHAnsi"/>
                <w:spacing w:val="-2"/>
              </w:rPr>
              <w:t>May 2022</w:t>
            </w:r>
          </w:p>
        </w:tc>
        <w:tc>
          <w:tcPr>
            <w:tcW w:w="4902" w:type="dxa"/>
            <w:shd w:val="clear" w:color="auto" w:fill="FFFFFF"/>
          </w:tcPr>
          <w:p w14:paraId="14B26AEE"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r>
              <w:rPr>
                <w:rFonts w:asciiTheme="minorHAnsi" w:hAnsiTheme="minorHAnsi" w:cstheme="minorHAnsi"/>
                <w:spacing w:val="-2"/>
              </w:rPr>
              <w:t>Policy Adopted</w:t>
            </w:r>
          </w:p>
        </w:tc>
      </w:tr>
      <w:tr w:rsidR="00CA5940" w:rsidRPr="0033556C" w14:paraId="380E40AC" w14:textId="77777777" w:rsidTr="0037249E">
        <w:tc>
          <w:tcPr>
            <w:tcW w:w="1553" w:type="dxa"/>
            <w:shd w:val="clear" w:color="auto" w:fill="FFFFFF"/>
            <w:vAlign w:val="center"/>
          </w:tcPr>
          <w:p w14:paraId="36A5DA58"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2</w:t>
            </w:r>
          </w:p>
        </w:tc>
        <w:tc>
          <w:tcPr>
            <w:tcW w:w="2118" w:type="dxa"/>
            <w:shd w:val="clear" w:color="auto" w:fill="FFFFFF"/>
            <w:vAlign w:val="center"/>
          </w:tcPr>
          <w:p w14:paraId="13B63C8F"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r>
              <w:rPr>
                <w:rFonts w:asciiTheme="minorHAnsi" w:hAnsiTheme="minorHAnsi" w:cstheme="minorHAnsi"/>
                <w:spacing w:val="-2"/>
              </w:rPr>
              <w:t>May 2023</w:t>
            </w:r>
          </w:p>
        </w:tc>
        <w:tc>
          <w:tcPr>
            <w:tcW w:w="4902" w:type="dxa"/>
            <w:shd w:val="clear" w:color="auto" w:fill="FFFFFF"/>
          </w:tcPr>
          <w:p w14:paraId="513E0494" w14:textId="77777777" w:rsidR="00CA5940" w:rsidRDefault="00CA5940" w:rsidP="0037249E">
            <w:pPr>
              <w:tabs>
                <w:tab w:val="left" w:pos="-720"/>
              </w:tabs>
              <w:suppressAutoHyphens/>
              <w:ind w:left="0" w:right="425" w:firstLine="0"/>
              <w:rPr>
                <w:rFonts w:asciiTheme="minorHAnsi" w:hAnsiTheme="minorHAnsi" w:cstheme="minorHAnsi"/>
                <w:spacing w:val="-2"/>
              </w:rPr>
            </w:pPr>
            <w:r>
              <w:rPr>
                <w:rFonts w:asciiTheme="minorHAnsi" w:hAnsiTheme="minorHAnsi" w:cstheme="minorHAnsi"/>
                <w:spacing w:val="-2"/>
              </w:rPr>
              <w:t xml:space="preserve">Added information about social workers being involved. </w:t>
            </w:r>
          </w:p>
          <w:p w14:paraId="5342784F"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r>
              <w:rPr>
                <w:rFonts w:asciiTheme="minorHAnsi" w:hAnsiTheme="minorHAnsi" w:cstheme="minorHAnsi"/>
                <w:spacing w:val="-2"/>
              </w:rPr>
              <w:t>Fixed term exclusion references changed to ‘suspension’.</w:t>
            </w:r>
          </w:p>
        </w:tc>
      </w:tr>
      <w:tr w:rsidR="00CA5940" w:rsidRPr="0033556C" w14:paraId="3174B7B2" w14:textId="77777777" w:rsidTr="0037249E">
        <w:tc>
          <w:tcPr>
            <w:tcW w:w="1553" w:type="dxa"/>
            <w:shd w:val="clear" w:color="auto" w:fill="FFFFFF"/>
            <w:vAlign w:val="center"/>
          </w:tcPr>
          <w:p w14:paraId="15D3D563"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3</w:t>
            </w:r>
          </w:p>
        </w:tc>
        <w:tc>
          <w:tcPr>
            <w:tcW w:w="2118" w:type="dxa"/>
            <w:shd w:val="clear" w:color="auto" w:fill="FFFFFF"/>
            <w:vAlign w:val="center"/>
          </w:tcPr>
          <w:p w14:paraId="7AADF4B4" w14:textId="6178693E" w:rsidR="00CA5940" w:rsidRPr="0033556C" w:rsidRDefault="00B55E23" w:rsidP="0037249E">
            <w:pPr>
              <w:tabs>
                <w:tab w:val="left" w:pos="-720"/>
              </w:tabs>
              <w:suppressAutoHyphens/>
              <w:ind w:left="0" w:right="425" w:firstLine="0"/>
              <w:rPr>
                <w:rFonts w:asciiTheme="minorHAnsi" w:hAnsiTheme="minorHAnsi" w:cstheme="minorHAnsi"/>
                <w:spacing w:val="-2"/>
              </w:rPr>
            </w:pPr>
            <w:r w:rsidRPr="00B55E23">
              <w:rPr>
                <w:rFonts w:asciiTheme="minorHAnsi" w:hAnsiTheme="minorHAnsi" w:cstheme="minorHAnsi"/>
                <w:spacing w:val="-2"/>
              </w:rPr>
              <w:t>October 2025</w:t>
            </w:r>
          </w:p>
        </w:tc>
        <w:tc>
          <w:tcPr>
            <w:tcW w:w="4902" w:type="dxa"/>
            <w:shd w:val="clear" w:color="auto" w:fill="FFFFFF"/>
          </w:tcPr>
          <w:p w14:paraId="7E919100" w14:textId="2F04EBD2" w:rsidR="00CA5940" w:rsidRPr="0033556C" w:rsidRDefault="0037249E" w:rsidP="0037249E">
            <w:pPr>
              <w:tabs>
                <w:tab w:val="left" w:pos="-720"/>
              </w:tabs>
              <w:suppressAutoHyphens/>
              <w:ind w:left="0" w:right="425" w:firstLine="0"/>
              <w:rPr>
                <w:rFonts w:asciiTheme="minorHAnsi" w:hAnsiTheme="minorHAnsi" w:cstheme="minorHAnsi"/>
                <w:spacing w:val="-2"/>
              </w:rPr>
            </w:pPr>
            <w:r>
              <w:rPr>
                <w:rFonts w:asciiTheme="minorHAnsi" w:hAnsiTheme="minorHAnsi" w:cstheme="minorHAnsi"/>
                <w:spacing w:val="-2"/>
              </w:rPr>
              <w:t xml:space="preserve">Reviewed by </w:t>
            </w:r>
            <w:proofErr w:type="spellStart"/>
            <w:r>
              <w:rPr>
                <w:rFonts w:asciiTheme="minorHAnsi" w:hAnsiTheme="minorHAnsi" w:cstheme="minorHAnsi"/>
                <w:spacing w:val="-2"/>
              </w:rPr>
              <w:t>Headteacher</w:t>
            </w:r>
            <w:proofErr w:type="spellEnd"/>
          </w:p>
        </w:tc>
      </w:tr>
      <w:tr w:rsidR="00CA5940" w:rsidRPr="0033556C" w14:paraId="3607BA04" w14:textId="77777777" w:rsidTr="0037249E">
        <w:tc>
          <w:tcPr>
            <w:tcW w:w="1553" w:type="dxa"/>
            <w:shd w:val="clear" w:color="auto" w:fill="FFFFFF"/>
            <w:vAlign w:val="center"/>
          </w:tcPr>
          <w:p w14:paraId="65B7E388"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4</w:t>
            </w:r>
          </w:p>
        </w:tc>
        <w:tc>
          <w:tcPr>
            <w:tcW w:w="2118" w:type="dxa"/>
            <w:shd w:val="clear" w:color="auto" w:fill="FFFFFF"/>
            <w:vAlign w:val="center"/>
          </w:tcPr>
          <w:p w14:paraId="5AA0B744"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p>
        </w:tc>
        <w:tc>
          <w:tcPr>
            <w:tcW w:w="4902" w:type="dxa"/>
            <w:shd w:val="clear" w:color="auto" w:fill="FFFFFF"/>
          </w:tcPr>
          <w:p w14:paraId="62A383E4"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p>
        </w:tc>
      </w:tr>
      <w:tr w:rsidR="00CA5940" w:rsidRPr="0033556C" w14:paraId="1B80EAC0" w14:textId="77777777" w:rsidTr="0037249E">
        <w:tc>
          <w:tcPr>
            <w:tcW w:w="1553" w:type="dxa"/>
            <w:shd w:val="clear" w:color="auto" w:fill="FFFFFF"/>
            <w:vAlign w:val="center"/>
          </w:tcPr>
          <w:p w14:paraId="6177EC6A"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5</w:t>
            </w:r>
          </w:p>
        </w:tc>
        <w:tc>
          <w:tcPr>
            <w:tcW w:w="2118" w:type="dxa"/>
            <w:shd w:val="clear" w:color="auto" w:fill="FFFFFF"/>
            <w:vAlign w:val="center"/>
          </w:tcPr>
          <w:p w14:paraId="50B58ADA" w14:textId="77777777" w:rsidR="00CA5940" w:rsidRPr="0033556C" w:rsidRDefault="00CA5940" w:rsidP="0037249E">
            <w:pPr>
              <w:tabs>
                <w:tab w:val="left" w:pos="-720"/>
              </w:tabs>
              <w:suppressAutoHyphens/>
              <w:ind w:left="167" w:right="425" w:firstLine="0"/>
              <w:jc w:val="center"/>
              <w:rPr>
                <w:rFonts w:asciiTheme="minorHAnsi" w:hAnsiTheme="minorHAnsi" w:cstheme="minorHAnsi"/>
                <w:spacing w:val="-2"/>
              </w:rPr>
            </w:pPr>
          </w:p>
        </w:tc>
        <w:tc>
          <w:tcPr>
            <w:tcW w:w="4902" w:type="dxa"/>
            <w:shd w:val="clear" w:color="auto" w:fill="FFFFFF"/>
          </w:tcPr>
          <w:p w14:paraId="5F9CC00F"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p>
        </w:tc>
      </w:tr>
      <w:tr w:rsidR="00CA5940" w:rsidRPr="0033556C" w14:paraId="32967F2A" w14:textId="77777777" w:rsidTr="0037249E">
        <w:tc>
          <w:tcPr>
            <w:tcW w:w="1553" w:type="dxa"/>
            <w:shd w:val="clear" w:color="auto" w:fill="FFFFFF"/>
            <w:vAlign w:val="center"/>
          </w:tcPr>
          <w:p w14:paraId="3BBA7F6C"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6</w:t>
            </w:r>
          </w:p>
        </w:tc>
        <w:tc>
          <w:tcPr>
            <w:tcW w:w="2118" w:type="dxa"/>
            <w:shd w:val="clear" w:color="auto" w:fill="FFFFFF"/>
            <w:vAlign w:val="center"/>
          </w:tcPr>
          <w:p w14:paraId="7CB72A7F" w14:textId="77777777" w:rsidR="00CA5940" w:rsidRPr="0033556C" w:rsidRDefault="00CA5940" w:rsidP="0037249E">
            <w:pPr>
              <w:tabs>
                <w:tab w:val="left" w:pos="-720"/>
              </w:tabs>
              <w:suppressAutoHyphens/>
              <w:ind w:left="167" w:right="425" w:firstLine="0"/>
              <w:jc w:val="center"/>
              <w:rPr>
                <w:rFonts w:asciiTheme="minorHAnsi" w:hAnsiTheme="minorHAnsi" w:cstheme="minorHAnsi"/>
                <w:spacing w:val="-2"/>
              </w:rPr>
            </w:pPr>
          </w:p>
        </w:tc>
        <w:tc>
          <w:tcPr>
            <w:tcW w:w="4902" w:type="dxa"/>
            <w:shd w:val="clear" w:color="auto" w:fill="FFFFFF"/>
          </w:tcPr>
          <w:p w14:paraId="19E6494B"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p>
        </w:tc>
      </w:tr>
      <w:tr w:rsidR="00CA5940" w:rsidRPr="0033556C" w14:paraId="2551DA3A" w14:textId="77777777" w:rsidTr="0037249E">
        <w:tc>
          <w:tcPr>
            <w:tcW w:w="1553" w:type="dxa"/>
            <w:shd w:val="clear" w:color="auto" w:fill="FFFFFF"/>
            <w:vAlign w:val="center"/>
          </w:tcPr>
          <w:p w14:paraId="52993B95"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7</w:t>
            </w:r>
          </w:p>
        </w:tc>
        <w:tc>
          <w:tcPr>
            <w:tcW w:w="2118" w:type="dxa"/>
            <w:shd w:val="clear" w:color="auto" w:fill="FFFFFF"/>
            <w:vAlign w:val="center"/>
          </w:tcPr>
          <w:p w14:paraId="5B8FAE5A" w14:textId="77777777" w:rsidR="00CA5940" w:rsidRPr="0033556C" w:rsidRDefault="00CA5940" w:rsidP="0037249E">
            <w:pPr>
              <w:tabs>
                <w:tab w:val="left" w:pos="-720"/>
              </w:tabs>
              <w:suppressAutoHyphens/>
              <w:ind w:left="167" w:right="425" w:firstLine="0"/>
              <w:jc w:val="center"/>
              <w:rPr>
                <w:rFonts w:asciiTheme="minorHAnsi" w:hAnsiTheme="minorHAnsi" w:cstheme="minorHAnsi"/>
                <w:spacing w:val="-2"/>
              </w:rPr>
            </w:pPr>
          </w:p>
        </w:tc>
        <w:tc>
          <w:tcPr>
            <w:tcW w:w="4902" w:type="dxa"/>
            <w:shd w:val="clear" w:color="auto" w:fill="FFFFFF"/>
          </w:tcPr>
          <w:p w14:paraId="322089C3"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p>
        </w:tc>
      </w:tr>
      <w:tr w:rsidR="00CA5940" w:rsidRPr="0033556C" w14:paraId="0409004D" w14:textId="77777777" w:rsidTr="0037249E">
        <w:tc>
          <w:tcPr>
            <w:tcW w:w="1553" w:type="dxa"/>
            <w:shd w:val="clear" w:color="auto" w:fill="FFFFFF"/>
            <w:vAlign w:val="center"/>
          </w:tcPr>
          <w:p w14:paraId="502DBB7C"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8</w:t>
            </w:r>
          </w:p>
        </w:tc>
        <w:tc>
          <w:tcPr>
            <w:tcW w:w="2118" w:type="dxa"/>
            <w:shd w:val="clear" w:color="auto" w:fill="FFFFFF"/>
            <w:vAlign w:val="center"/>
          </w:tcPr>
          <w:p w14:paraId="057E6AC7" w14:textId="77777777" w:rsidR="00CA5940" w:rsidRPr="0033556C" w:rsidRDefault="00CA5940" w:rsidP="0037249E">
            <w:pPr>
              <w:tabs>
                <w:tab w:val="left" w:pos="-720"/>
              </w:tabs>
              <w:suppressAutoHyphens/>
              <w:ind w:left="167" w:right="425" w:firstLine="0"/>
              <w:jc w:val="center"/>
              <w:rPr>
                <w:rFonts w:asciiTheme="minorHAnsi" w:hAnsiTheme="minorHAnsi" w:cstheme="minorHAnsi"/>
                <w:spacing w:val="-2"/>
              </w:rPr>
            </w:pPr>
          </w:p>
        </w:tc>
        <w:tc>
          <w:tcPr>
            <w:tcW w:w="4902" w:type="dxa"/>
            <w:shd w:val="clear" w:color="auto" w:fill="FFFFFF"/>
          </w:tcPr>
          <w:p w14:paraId="5DD308E4"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p>
        </w:tc>
      </w:tr>
      <w:tr w:rsidR="00CA5940" w:rsidRPr="0033556C" w14:paraId="3E52BDFB" w14:textId="77777777" w:rsidTr="0037249E">
        <w:tc>
          <w:tcPr>
            <w:tcW w:w="1553" w:type="dxa"/>
            <w:shd w:val="clear" w:color="auto" w:fill="FFFFFF"/>
            <w:vAlign w:val="center"/>
          </w:tcPr>
          <w:p w14:paraId="685D4BE8"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9</w:t>
            </w:r>
          </w:p>
        </w:tc>
        <w:tc>
          <w:tcPr>
            <w:tcW w:w="2118" w:type="dxa"/>
            <w:shd w:val="clear" w:color="auto" w:fill="FFFFFF"/>
            <w:vAlign w:val="center"/>
          </w:tcPr>
          <w:p w14:paraId="5E35FD7D" w14:textId="77777777" w:rsidR="00CA5940" w:rsidRPr="0033556C" w:rsidRDefault="00CA5940" w:rsidP="0037249E">
            <w:pPr>
              <w:tabs>
                <w:tab w:val="left" w:pos="-720"/>
              </w:tabs>
              <w:suppressAutoHyphens/>
              <w:ind w:left="167" w:right="425" w:firstLine="0"/>
              <w:jc w:val="center"/>
              <w:rPr>
                <w:rFonts w:asciiTheme="minorHAnsi" w:hAnsiTheme="minorHAnsi" w:cstheme="minorHAnsi"/>
                <w:spacing w:val="-2"/>
              </w:rPr>
            </w:pPr>
          </w:p>
        </w:tc>
        <w:tc>
          <w:tcPr>
            <w:tcW w:w="4902" w:type="dxa"/>
            <w:shd w:val="clear" w:color="auto" w:fill="FFFFFF"/>
          </w:tcPr>
          <w:p w14:paraId="584A8810"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p>
        </w:tc>
      </w:tr>
      <w:tr w:rsidR="00CA5940" w:rsidRPr="0033556C" w14:paraId="6ADE12FF" w14:textId="77777777" w:rsidTr="0037249E">
        <w:tc>
          <w:tcPr>
            <w:tcW w:w="1553" w:type="dxa"/>
            <w:tcBorders>
              <w:bottom w:val="single" w:sz="12" w:space="0" w:color="auto"/>
            </w:tcBorders>
            <w:shd w:val="clear" w:color="auto" w:fill="FFFFFF"/>
            <w:vAlign w:val="center"/>
          </w:tcPr>
          <w:p w14:paraId="074F1CCE" w14:textId="77777777" w:rsidR="00CA5940" w:rsidRPr="0033556C" w:rsidRDefault="00CA5940" w:rsidP="0037249E">
            <w:pPr>
              <w:tabs>
                <w:tab w:val="left" w:pos="-720"/>
              </w:tabs>
              <w:suppressAutoHyphens/>
              <w:ind w:left="0" w:right="425" w:firstLine="0"/>
              <w:jc w:val="center"/>
              <w:rPr>
                <w:rFonts w:asciiTheme="minorHAnsi" w:hAnsiTheme="minorHAnsi" w:cstheme="minorHAnsi"/>
                <w:spacing w:val="-2"/>
              </w:rPr>
            </w:pPr>
            <w:r w:rsidRPr="0033556C">
              <w:rPr>
                <w:rFonts w:asciiTheme="minorHAnsi" w:hAnsiTheme="minorHAnsi" w:cstheme="minorHAnsi"/>
                <w:spacing w:val="-2"/>
              </w:rPr>
              <w:t>10</w:t>
            </w:r>
          </w:p>
        </w:tc>
        <w:tc>
          <w:tcPr>
            <w:tcW w:w="2118" w:type="dxa"/>
            <w:tcBorders>
              <w:bottom w:val="single" w:sz="12" w:space="0" w:color="auto"/>
            </w:tcBorders>
            <w:shd w:val="clear" w:color="auto" w:fill="FFFFFF"/>
            <w:vAlign w:val="center"/>
          </w:tcPr>
          <w:p w14:paraId="0110BD6B" w14:textId="77777777" w:rsidR="00CA5940" w:rsidRPr="0033556C" w:rsidRDefault="00CA5940" w:rsidP="0037249E">
            <w:pPr>
              <w:tabs>
                <w:tab w:val="left" w:pos="-720"/>
              </w:tabs>
              <w:suppressAutoHyphens/>
              <w:ind w:left="167" w:right="425" w:firstLine="0"/>
              <w:jc w:val="center"/>
              <w:rPr>
                <w:rFonts w:asciiTheme="minorHAnsi" w:hAnsiTheme="minorHAnsi" w:cstheme="minorHAnsi"/>
                <w:spacing w:val="-2"/>
              </w:rPr>
            </w:pPr>
          </w:p>
        </w:tc>
        <w:tc>
          <w:tcPr>
            <w:tcW w:w="4902" w:type="dxa"/>
            <w:tcBorders>
              <w:bottom w:val="single" w:sz="12" w:space="0" w:color="auto"/>
            </w:tcBorders>
            <w:shd w:val="clear" w:color="auto" w:fill="FFFFFF"/>
          </w:tcPr>
          <w:p w14:paraId="7A3F5648" w14:textId="77777777" w:rsidR="00CA5940" w:rsidRPr="0033556C" w:rsidRDefault="00CA5940" w:rsidP="0037249E">
            <w:pPr>
              <w:tabs>
                <w:tab w:val="left" w:pos="-720"/>
              </w:tabs>
              <w:suppressAutoHyphens/>
              <w:ind w:left="0" w:right="425" w:firstLine="0"/>
              <w:rPr>
                <w:rFonts w:asciiTheme="minorHAnsi" w:hAnsiTheme="minorHAnsi" w:cstheme="minorHAnsi"/>
                <w:spacing w:val="-2"/>
              </w:rPr>
            </w:pPr>
          </w:p>
        </w:tc>
      </w:tr>
    </w:tbl>
    <w:p w14:paraId="0826EAE8" w14:textId="648BBC57" w:rsidR="00810E76" w:rsidRPr="0033556C" w:rsidRDefault="00CA5940" w:rsidP="0037249E">
      <w:pPr>
        <w:ind w:left="426" w:right="425" w:firstLine="0"/>
        <w:jc w:val="center"/>
        <w:rPr>
          <w:rFonts w:asciiTheme="minorHAnsi" w:hAnsiTheme="minorHAnsi" w:cstheme="minorHAnsi"/>
          <w:b/>
          <w:sz w:val="22"/>
          <w:szCs w:val="22"/>
        </w:rPr>
      </w:pPr>
      <w:r w:rsidRPr="0033556C">
        <w:rPr>
          <w:rFonts w:asciiTheme="minorHAnsi" w:hAnsiTheme="minorHAnsi" w:cstheme="minorHAnsi"/>
          <w:b/>
          <w:sz w:val="22"/>
          <w:szCs w:val="22"/>
        </w:rPr>
        <w:t xml:space="preserve"> </w:t>
      </w:r>
      <w:r w:rsidR="00810E76" w:rsidRPr="0033556C">
        <w:rPr>
          <w:rFonts w:asciiTheme="minorHAnsi" w:hAnsiTheme="minorHAnsi" w:cstheme="minorHAnsi"/>
          <w:b/>
          <w:sz w:val="22"/>
          <w:szCs w:val="22"/>
        </w:rPr>
        <w:t>Document Control Information</w:t>
      </w:r>
    </w:p>
    <w:p w14:paraId="393D795A" w14:textId="3249C34A" w:rsidR="00773B38" w:rsidRDefault="00810E76" w:rsidP="0037249E">
      <w:pPr>
        <w:ind w:left="0" w:right="425" w:firstLine="0"/>
        <w:jc w:val="both"/>
        <w:rPr>
          <w:rFonts w:asciiTheme="minorHAnsi" w:hAnsiTheme="minorHAnsi" w:cstheme="minorHAnsi"/>
        </w:rPr>
      </w:pPr>
      <w:r w:rsidRPr="0033556C">
        <w:rPr>
          <w:rFonts w:asciiTheme="minorHAnsi" w:hAnsiTheme="minorHAnsi" w:cstheme="minorHAnsi"/>
        </w:rPr>
        <w:t xml:space="preserve"> </w:t>
      </w:r>
    </w:p>
    <w:p w14:paraId="52D5C699" w14:textId="77777777" w:rsidR="00CA5940" w:rsidRPr="00CA5940" w:rsidRDefault="00CA5940" w:rsidP="0037249E">
      <w:pPr>
        <w:ind w:left="0" w:right="425" w:firstLine="0"/>
        <w:jc w:val="both"/>
        <w:rPr>
          <w:rFonts w:asciiTheme="minorHAnsi" w:hAnsiTheme="minorHAnsi" w:cstheme="minorHAnsi"/>
        </w:rPr>
      </w:pPr>
    </w:p>
    <w:p w14:paraId="066537AF" w14:textId="77777777" w:rsidR="00810E76" w:rsidRPr="0033556C" w:rsidRDefault="00810E76" w:rsidP="0037249E">
      <w:pPr>
        <w:ind w:left="-720" w:right="425"/>
        <w:jc w:val="both"/>
        <w:rPr>
          <w:rFonts w:asciiTheme="minorHAnsi" w:hAnsiTheme="minorHAnsi" w:cstheme="minorHAnsi"/>
          <w:sz w:val="22"/>
          <w:szCs w:val="22"/>
        </w:rPr>
      </w:pPr>
    </w:p>
    <w:p w14:paraId="7415DAB6" w14:textId="77777777" w:rsidR="00810E76" w:rsidRPr="0033556C" w:rsidRDefault="00810E76" w:rsidP="0037249E">
      <w:pPr>
        <w:ind w:left="0" w:right="425" w:firstLine="0"/>
        <w:jc w:val="both"/>
        <w:rPr>
          <w:rFonts w:asciiTheme="minorHAnsi" w:hAnsiTheme="minorHAnsi" w:cstheme="minorHAnsi"/>
          <w:sz w:val="22"/>
          <w:szCs w:val="22"/>
        </w:rPr>
      </w:pPr>
    </w:p>
    <w:p w14:paraId="0574636B" w14:textId="77777777" w:rsidR="00810E76" w:rsidRPr="0033556C" w:rsidRDefault="00810E76" w:rsidP="0037249E">
      <w:pPr>
        <w:ind w:left="-720" w:right="425"/>
        <w:jc w:val="both"/>
        <w:rPr>
          <w:rFonts w:asciiTheme="minorHAnsi" w:hAnsiTheme="minorHAnsi" w:cstheme="minorHAnsi"/>
          <w:sz w:val="22"/>
          <w:szCs w:val="22"/>
        </w:rPr>
      </w:pPr>
    </w:p>
    <w:p w14:paraId="5D16B78B" w14:textId="77777777" w:rsidR="00810E76" w:rsidRPr="0033556C" w:rsidRDefault="00810E76" w:rsidP="0037249E">
      <w:pPr>
        <w:ind w:left="-720" w:right="425"/>
        <w:jc w:val="both"/>
        <w:rPr>
          <w:rFonts w:asciiTheme="minorHAnsi" w:hAnsiTheme="minorHAnsi" w:cstheme="minorHAnsi"/>
          <w:sz w:val="22"/>
          <w:szCs w:val="22"/>
        </w:rPr>
      </w:pPr>
    </w:p>
    <w:p w14:paraId="4B8C27C3" w14:textId="77777777" w:rsidR="00810E76" w:rsidRPr="0033556C" w:rsidRDefault="00810E76" w:rsidP="0037249E">
      <w:pPr>
        <w:ind w:left="-720" w:right="425"/>
        <w:jc w:val="both"/>
        <w:rPr>
          <w:rFonts w:asciiTheme="minorHAnsi" w:hAnsiTheme="minorHAnsi" w:cstheme="minorHAnsi"/>
          <w:sz w:val="22"/>
          <w:szCs w:val="22"/>
        </w:rPr>
      </w:pPr>
    </w:p>
    <w:p w14:paraId="33E15E5F" w14:textId="676B7821" w:rsidR="0033556C" w:rsidRDefault="0033556C" w:rsidP="0037249E">
      <w:pPr>
        <w:spacing w:after="0"/>
        <w:ind w:left="0" w:right="425" w:firstLine="0"/>
        <w:rPr>
          <w:rFonts w:asciiTheme="minorHAnsi" w:hAnsiTheme="minorHAnsi" w:cstheme="minorHAnsi"/>
        </w:rPr>
      </w:pPr>
    </w:p>
    <w:p w14:paraId="6B18A7D8" w14:textId="63A25526" w:rsidR="00CA5940" w:rsidRDefault="00CA5940" w:rsidP="0037249E">
      <w:pPr>
        <w:spacing w:after="0"/>
        <w:ind w:left="0" w:right="425" w:firstLine="0"/>
        <w:rPr>
          <w:rFonts w:asciiTheme="minorHAnsi" w:hAnsiTheme="minorHAnsi" w:cstheme="minorHAnsi"/>
        </w:rPr>
      </w:pPr>
      <w:r>
        <w:rPr>
          <w:rFonts w:asciiTheme="minorHAnsi" w:hAnsiTheme="minorHAnsi" w:cstheme="minorHAnsi"/>
        </w:rPr>
        <w:br w:type="page"/>
      </w:r>
    </w:p>
    <w:sdt>
      <w:sdtPr>
        <w:rPr>
          <w:rFonts w:ascii="Times New Roman" w:eastAsia="Times New Roman" w:hAnsi="Times New Roman" w:cs="Times New Roman"/>
          <w:color w:val="auto"/>
          <w:sz w:val="24"/>
          <w:szCs w:val="24"/>
          <w:lang w:val="en-GB"/>
        </w:rPr>
        <w:id w:val="1114632213"/>
        <w:docPartObj>
          <w:docPartGallery w:val="Table of Contents"/>
          <w:docPartUnique/>
        </w:docPartObj>
      </w:sdtPr>
      <w:sdtEndPr>
        <w:rPr>
          <w:b/>
          <w:bCs/>
          <w:noProof/>
        </w:rPr>
      </w:sdtEndPr>
      <w:sdtContent>
        <w:p w14:paraId="436A66E0" w14:textId="0B679E7D" w:rsidR="00497EC6" w:rsidRPr="004A2399" w:rsidRDefault="00497EC6" w:rsidP="0037249E">
          <w:pPr>
            <w:pStyle w:val="TOCHeading"/>
            <w:ind w:right="425"/>
            <w:rPr>
              <w:rFonts w:asciiTheme="minorHAnsi" w:hAnsiTheme="minorHAnsi" w:cstheme="minorHAnsi"/>
            </w:rPr>
          </w:pPr>
          <w:r w:rsidRPr="004A2399">
            <w:rPr>
              <w:rFonts w:asciiTheme="minorHAnsi" w:hAnsiTheme="minorHAnsi" w:cstheme="minorHAnsi"/>
            </w:rPr>
            <w:t>Contents</w:t>
          </w:r>
        </w:p>
        <w:p w14:paraId="0692C606" w14:textId="3E1EE0C2" w:rsidR="000C5F7E" w:rsidRPr="000C5F7E" w:rsidRDefault="00497EC6" w:rsidP="0037249E">
          <w:pPr>
            <w:pStyle w:val="TOC1"/>
            <w:ind w:right="425"/>
            <w:rPr>
              <w:rFonts w:asciiTheme="minorHAnsi" w:eastAsiaTheme="minorEastAsia" w:hAnsiTheme="minorHAnsi" w:cstheme="minorHAnsi"/>
              <w:noProof/>
              <w:sz w:val="22"/>
              <w:szCs w:val="22"/>
              <w:lang w:eastAsia="en-GB"/>
            </w:rPr>
          </w:pPr>
          <w:r>
            <w:fldChar w:fldCharType="begin"/>
          </w:r>
          <w:r>
            <w:instrText xml:space="preserve"> TOC \o "1-3" \h \z \u </w:instrText>
          </w:r>
          <w:r>
            <w:fldChar w:fldCharType="separate"/>
          </w:r>
          <w:hyperlink w:anchor="_Toc100005344" w:history="1">
            <w:r w:rsidR="000C5F7E" w:rsidRPr="000C5F7E">
              <w:rPr>
                <w:rStyle w:val="Hyperlink"/>
                <w:rFonts w:asciiTheme="minorHAnsi" w:hAnsiTheme="minorHAnsi" w:cstheme="minorHAnsi"/>
                <w:noProof/>
              </w:rPr>
              <w:t>1.</w:t>
            </w:r>
            <w:r w:rsidR="000C5F7E" w:rsidRPr="000C5F7E">
              <w:rPr>
                <w:rFonts w:asciiTheme="minorHAnsi" w:eastAsiaTheme="minorEastAsia" w:hAnsiTheme="minorHAnsi" w:cstheme="minorHAnsi"/>
                <w:noProof/>
                <w:sz w:val="22"/>
                <w:szCs w:val="22"/>
                <w:lang w:eastAsia="en-GB"/>
              </w:rPr>
              <w:tab/>
            </w:r>
            <w:r w:rsidR="000C5F7E" w:rsidRPr="000C5F7E">
              <w:rPr>
                <w:rStyle w:val="Hyperlink"/>
                <w:rFonts w:asciiTheme="minorHAnsi" w:hAnsiTheme="minorHAnsi" w:cstheme="minorHAnsi"/>
                <w:noProof/>
              </w:rPr>
              <w:t>Aims</w:t>
            </w:r>
            <w:r w:rsidR="000C5F7E" w:rsidRPr="000C5F7E">
              <w:rPr>
                <w:rFonts w:asciiTheme="minorHAnsi" w:hAnsiTheme="minorHAnsi" w:cstheme="minorHAnsi"/>
                <w:noProof/>
                <w:webHidden/>
              </w:rPr>
              <w:tab/>
            </w:r>
            <w:r w:rsidR="000C5F7E" w:rsidRPr="000C5F7E">
              <w:rPr>
                <w:rFonts w:asciiTheme="minorHAnsi" w:hAnsiTheme="minorHAnsi" w:cstheme="minorHAnsi"/>
                <w:noProof/>
                <w:webHidden/>
              </w:rPr>
              <w:fldChar w:fldCharType="begin"/>
            </w:r>
            <w:r w:rsidR="000C5F7E" w:rsidRPr="000C5F7E">
              <w:rPr>
                <w:rFonts w:asciiTheme="minorHAnsi" w:hAnsiTheme="minorHAnsi" w:cstheme="minorHAnsi"/>
                <w:noProof/>
                <w:webHidden/>
              </w:rPr>
              <w:instrText xml:space="preserve"> PAGEREF _Toc100005344 \h </w:instrText>
            </w:r>
            <w:r w:rsidR="000C5F7E" w:rsidRPr="000C5F7E">
              <w:rPr>
                <w:rFonts w:asciiTheme="minorHAnsi" w:hAnsiTheme="minorHAnsi" w:cstheme="minorHAnsi"/>
                <w:noProof/>
                <w:webHidden/>
              </w:rPr>
            </w:r>
            <w:r w:rsidR="000C5F7E" w:rsidRPr="000C5F7E">
              <w:rPr>
                <w:rFonts w:asciiTheme="minorHAnsi" w:hAnsiTheme="minorHAnsi" w:cstheme="minorHAnsi"/>
                <w:noProof/>
                <w:webHidden/>
              </w:rPr>
              <w:fldChar w:fldCharType="separate"/>
            </w:r>
            <w:r w:rsidR="00554FB6">
              <w:rPr>
                <w:rFonts w:asciiTheme="minorHAnsi" w:hAnsiTheme="minorHAnsi" w:cstheme="minorHAnsi"/>
                <w:noProof/>
                <w:webHidden/>
              </w:rPr>
              <w:t>3</w:t>
            </w:r>
            <w:r w:rsidR="000C5F7E" w:rsidRPr="000C5F7E">
              <w:rPr>
                <w:rFonts w:asciiTheme="minorHAnsi" w:hAnsiTheme="minorHAnsi" w:cstheme="minorHAnsi"/>
                <w:noProof/>
                <w:webHidden/>
              </w:rPr>
              <w:fldChar w:fldCharType="end"/>
            </w:r>
          </w:hyperlink>
        </w:p>
        <w:p w14:paraId="47C37C57" w14:textId="639D953C" w:rsidR="000C5F7E" w:rsidRPr="000C5F7E" w:rsidRDefault="00E47172" w:rsidP="0037249E">
          <w:pPr>
            <w:pStyle w:val="TOC1"/>
            <w:ind w:right="425"/>
            <w:rPr>
              <w:rFonts w:eastAsiaTheme="minorEastAsia"/>
              <w:noProof/>
              <w:sz w:val="22"/>
              <w:szCs w:val="22"/>
              <w:lang w:eastAsia="en-GB"/>
            </w:rPr>
          </w:pPr>
          <w:hyperlink w:anchor="_Toc100005345" w:history="1">
            <w:r w:rsidR="000C5F7E" w:rsidRPr="000C5F7E">
              <w:rPr>
                <w:rStyle w:val="Hyperlink"/>
                <w:rFonts w:asciiTheme="minorHAnsi" w:hAnsiTheme="minorHAnsi" w:cstheme="minorHAnsi"/>
                <w:noProof/>
              </w:rPr>
              <w:t>2.</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Legislation and statutory guidance</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_Toc100005345 \h </w:instrText>
            </w:r>
            <w:r w:rsidR="000C5F7E" w:rsidRPr="000C5F7E">
              <w:rPr>
                <w:noProof/>
                <w:webHidden/>
              </w:rPr>
            </w:r>
            <w:r w:rsidR="000C5F7E" w:rsidRPr="000C5F7E">
              <w:rPr>
                <w:noProof/>
                <w:webHidden/>
              </w:rPr>
              <w:fldChar w:fldCharType="separate"/>
            </w:r>
            <w:r w:rsidR="00554FB6">
              <w:rPr>
                <w:noProof/>
                <w:webHidden/>
              </w:rPr>
              <w:t>3</w:t>
            </w:r>
            <w:r w:rsidR="000C5F7E" w:rsidRPr="000C5F7E">
              <w:rPr>
                <w:noProof/>
                <w:webHidden/>
              </w:rPr>
              <w:fldChar w:fldCharType="end"/>
            </w:r>
          </w:hyperlink>
        </w:p>
        <w:p w14:paraId="3185FD3C" w14:textId="6B2BFAB1" w:rsidR="000C5F7E" w:rsidRPr="000C5F7E" w:rsidRDefault="00E47172" w:rsidP="0037249E">
          <w:pPr>
            <w:pStyle w:val="TOC1"/>
            <w:ind w:right="425"/>
            <w:rPr>
              <w:rFonts w:eastAsiaTheme="minorEastAsia"/>
              <w:noProof/>
              <w:sz w:val="22"/>
              <w:szCs w:val="22"/>
              <w:lang w:eastAsia="en-GB"/>
            </w:rPr>
          </w:pPr>
          <w:hyperlink w:anchor="_Toc100005346" w:history="1">
            <w:r w:rsidR="000C5F7E" w:rsidRPr="000C5F7E">
              <w:rPr>
                <w:rStyle w:val="Hyperlink"/>
                <w:rFonts w:asciiTheme="minorHAnsi" w:hAnsiTheme="minorHAnsi" w:cstheme="minorHAnsi"/>
                <w:noProof/>
              </w:rPr>
              <w:t>3.</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The decision to exclude</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_Toc100005346 \h </w:instrText>
            </w:r>
            <w:r w:rsidR="000C5F7E" w:rsidRPr="000C5F7E">
              <w:rPr>
                <w:noProof/>
                <w:webHidden/>
              </w:rPr>
            </w:r>
            <w:r w:rsidR="000C5F7E" w:rsidRPr="000C5F7E">
              <w:rPr>
                <w:noProof/>
                <w:webHidden/>
              </w:rPr>
              <w:fldChar w:fldCharType="separate"/>
            </w:r>
            <w:r w:rsidR="00554FB6">
              <w:rPr>
                <w:noProof/>
                <w:webHidden/>
              </w:rPr>
              <w:t>3</w:t>
            </w:r>
            <w:r w:rsidR="000C5F7E" w:rsidRPr="000C5F7E">
              <w:rPr>
                <w:noProof/>
                <w:webHidden/>
              </w:rPr>
              <w:fldChar w:fldCharType="end"/>
            </w:r>
          </w:hyperlink>
        </w:p>
        <w:p w14:paraId="7C50A249" w14:textId="7700BB0F" w:rsidR="000C5F7E" w:rsidRPr="000C5F7E" w:rsidRDefault="00E47172" w:rsidP="0037249E">
          <w:pPr>
            <w:pStyle w:val="TOC1"/>
            <w:ind w:right="425"/>
            <w:rPr>
              <w:rFonts w:eastAsiaTheme="minorEastAsia"/>
              <w:noProof/>
              <w:sz w:val="22"/>
              <w:szCs w:val="22"/>
              <w:lang w:eastAsia="en-GB"/>
            </w:rPr>
          </w:pPr>
          <w:hyperlink w:anchor="_Toc100005347" w:history="1">
            <w:r w:rsidR="000C5F7E" w:rsidRPr="000C5F7E">
              <w:rPr>
                <w:rStyle w:val="Hyperlink"/>
                <w:rFonts w:asciiTheme="minorHAnsi" w:hAnsiTheme="minorHAnsi" w:cstheme="minorHAnsi"/>
                <w:noProof/>
              </w:rPr>
              <w:t>4.</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Definition</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_Toc100005347 \h </w:instrText>
            </w:r>
            <w:r w:rsidR="000C5F7E" w:rsidRPr="000C5F7E">
              <w:rPr>
                <w:noProof/>
                <w:webHidden/>
              </w:rPr>
            </w:r>
            <w:r w:rsidR="000C5F7E" w:rsidRPr="000C5F7E">
              <w:rPr>
                <w:noProof/>
                <w:webHidden/>
              </w:rPr>
              <w:fldChar w:fldCharType="separate"/>
            </w:r>
            <w:r w:rsidR="00554FB6">
              <w:rPr>
                <w:noProof/>
                <w:webHidden/>
              </w:rPr>
              <w:t>4</w:t>
            </w:r>
            <w:r w:rsidR="000C5F7E" w:rsidRPr="000C5F7E">
              <w:rPr>
                <w:noProof/>
                <w:webHidden/>
              </w:rPr>
              <w:fldChar w:fldCharType="end"/>
            </w:r>
          </w:hyperlink>
        </w:p>
        <w:p w14:paraId="3C6ED344" w14:textId="30893B8E" w:rsidR="000C5F7E" w:rsidRPr="000C5F7E" w:rsidRDefault="00E47172" w:rsidP="0037249E">
          <w:pPr>
            <w:pStyle w:val="TOC1"/>
            <w:ind w:right="425"/>
            <w:rPr>
              <w:rFonts w:eastAsiaTheme="minorEastAsia"/>
              <w:noProof/>
              <w:sz w:val="22"/>
              <w:szCs w:val="22"/>
              <w:lang w:eastAsia="en-GB"/>
            </w:rPr>
          </w:pPr>
          <w:hyperlink w:anchor="_Toc100005348" w:history="1">
            <w:r w:rsidR="000C5F7E" w:rsidRPr="000C5F7E">
              <w:rPr>
                <w:rStyle w:val="Hyperlink"/>
                <w:rFonts w:asciiTheme="minorHAnsi" w:hAnsiTheme="minorHAnsi" w:cstheme="minorHAnsi"/>
                <w:noProof/>
              </w:rPr>
              <w:t>5.</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Roles and responsibilities</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_Toc100005348 \h </w:instrText>
            </w:r>
            <w:r w:rsidR="000C5F7E" w:rsidRPr="000C5F7E">
              <w:rPr>
                <w:noProof/>
                <w:webHidden/>
              </w:rPr>
            </w:r>
            <w:r w:rsidR="000C5F7E" w:rsidRPr="000C5F7E">
              <w:rPr>
                <w:noProof/>
                <w:webHidden/>
              </w:rPr>
              <w:fldChar w:fldCharType="separate"/>
            </w:r>
            <w:r w:rsidR="00554FB6">
              <w:rPr>
                <w:noProof/>
                <w:webHidden/>
              </w:rPr>
              <w:t>4</w:t>
            </w:r>
            <w:r w:rsidR="000C5F7E" w:rsidRPr="000C5F7E">
              <w:rPr>
                <w:noProof/>
                <w:webHidden/>
              </w:rPr>
              <w:fldChar w:fldCharType="end"/>
            </w:r>
          </w:hyperlink>
        </w:p>
        <w:p w14:paraId="02AB9E37" w14:textId="7422AC08" w:rsidR="000C5F7E" w:rsidRPr="000C5F7E" w:rsidRDefault="00E47172" w:rsidP="0037249E">
          <w:pPr>
            <w:pStyle w:val="TOC2"/>
            <w:ind w:right="425"/>
            <w:rPr>
              <w:rFonts w:eastAsiaTheme="minorEastAsia"/>
              <w:noProof/>
              <w:sz w:val="22"/>
              <w:szCs w:val="22"/>
              <w:lang w:eastAsia="en-GB"/>
            </w:rPr>
          </w:pPr>
          <w:hyperlink w:anchor="_Toc100005349" w:history="1">
            <w:r w:rsidR="000C5F7E" w:rsidRPr="000C5F7E">
              <w:rPr>
                <w:rStyle w:val="Hyperlink"/>
                <w:rFonts w:asciiTheme="minorHAnsi" w:hAnsiTheme="minorHAnsi" w:cstheme="minorHAnsi"/>
                <w:noProof/>
              </w:rPr>
              <w:t>5.1.</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The headteacher</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_Toc100005349 \h </w:instrText>
            </w:r>
            <w:r w:rsidR="000C5F7E" w:rsidRPr="000C5F7E">
              <w:rPr>
                <w:noProof/>
                <w:webHidden/>
              </w:rPr>
            </w:r>
            <w:r w:rsidR="000C5F7E" w:rsidRPr="000C5F7E">
              <w:rPr>
                <w:noProof/>
                <w:webHidden/>
              </w:rPr>
              <w:fldChar w:fldCharType="separate"/>
            </w:r>
            <w:r w:rsidR="00554FB6">
              <w:rPr>
                <w:noProof/>
                <w:webHidden/>
              </w:rPr>
              <w:t>4</w:t>
            </w:r>
            <w:r w:rsidR="000C5F7E" w:rsidRPr="000C5F7E">
              <w:rPr>
                <w:noProof/>
                <w:webHidden/>
              </w:rPr>
              <w:fldChar w:fldCharType="end"/>
            </w:r>
          </w:hyperlink>
        </w:p>
        <w:p w14:paraId="0CE1548A" w14:textId="25F26314" w:rsidR="000C5F7E" w:rsidRPr="000C5F7E" w:rsidRDefault="00E47172" w:rsidP="0037249E">
          <w:pPr>
            <w:pStyle w:val="TOC2"/>
            <w:ind w:right="425"/>
            <w:rPr>
              <w:rFonts w:eastAsiaTheme="minorEastAsia"/>
              <w:noProof/>
              <w:sz w:val="22"/>
              <w:szCs w:val="22"/>
              <w:lang w:eastAsia="en-GB"/>
            </w:rPr>
          </w:pPr>
          <w:hyperlink w:anchor="_Toc100005350" w:history="1">
            <w:r w:rsidR="000C5F7E" w:rsidRPr="000C5F7E">
              <w:rPr>
                <w:rStyle w:val="Hyperlink"/>
                <w:rFonts w:asciiTheme="minorHAnsi" w:hAnsiTheme="minorHAnsi" w:cstheme="minorHAnsi"/>
                <w:noProof/>
              </w:rPr>
              <w:t>5.2.</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The governing board</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_Toc100005350 \h </w:instrText>
            </w:r>
            <w:r w:rsidR="000C5F7E" w:rsidRPr="000C5F7E">
              <w:rPr>
                <w:noProof/>
                <w:webHidden/>
              </w:rPr>
            </w:r>
            <w:r w:rsidR="000C5F7E" w:rsidRPr="000C5F7E">
              <w:rPr>
                <w:noProof/>
                <w:webHidden/>
              </w:rPr>
              <w:fldChar w:fldCharType="separate"/>
            </w:r>
            <w:r w:rsidR="00554FB6">
              <w:rPr>
                <w:noProof/>
                <w:webHidden/>
              </w:rPr>
              <w:t>5</w:t>
            </w:r>
            <w:r w:rsidR="000C5F7E" w:rsidRPr="000C5F7E">
              <w:rPr>
                <w:noProof/>
                <w:webHidden/>
              </w:rPr>
              <w:fldChar w:fldCharType="end"/>
            </w:r>
          </w:hyperlink>
        </w:p>
        <w:p w14:paraId="3B74DA39" w14:textId="613C5DD9" w:rsidR="000C5F7E" w:rsidRPr="000C5F7E" w:rsidRDefault="00E47172" w:rsidP="0037249E">
          <w:pPr>
            <w:pStyle w:val="TOC2"/>
            <w:ind w:right="425"/>
            <w:rPr>
              <w:rFonts w:eastAsiaTheme="minorEastAsia"/>
              <w:noProof/>
              <w:sz w:val="22"/>
              <w:szCs w:val="22"/>
              <w:lang w:eastAsia="en-GB"/>
            </w:rPr>
          </w:pPr>
          <w:hyperlink w:anchor="_Toc100005351" w:history="1">
            <w:r w:rsidR="000C5F7E" w:rsidRPr="000C5F7E">
              <w:rPr>
                <w:rStyle w:val="Hyperlink"/>
                <w:rFonts w:asciiTheme="minorHAnsi" w:hAnsiTheme="minorHAnsi" w:cstheme="minorHAnsi"/>
                <w:noProof/>
              </w:rPr>
              <w:t>5.3.</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The LA</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_Toc100005351 \h </w:instrText>
            </w:r>
            <w:r w:rsidR="000C5F7E" w:rsidRPr="000C5F7E">
              <w:rPr>
                <w:noProof/>
                <w:webHidden/>
              </w:rPr>
            </w:r>
            <w:r w:rsidR="000C5F7E" w:rsidRPr="000C5F7E">
              <w:rPr>
                <w:noProof/>
                <w:webHidden/>
              </w:rPr>
              <w:fldChar w:fldCharType="separate"/>
            </w:r>
            <w:r w:rsidR="00554FB6">
              <w:rPr>
                <w:noProof/>
                <w:webHidden/>
              </w:rPr>
              <w:t>5</w:t>
            </w:r>
            <w:r w:rsidR="000C5F7E" w:rsidRPr="000C5F7E">
              <w:rPr>
                <w:noProof/>
                <w:webHidden/>
              </w:rPr>
              <w:fldChar w:fldCharType="end"/>
            </w:r>
          </w:hyperlink>
        </w:p>
        <w:p w14:paraId="0CE48E00" w14:textId="0395384C" w:rsidR="000C5F7E" w:rsidRPr="000C5F7E" w:rsidRDefault="00E47172" w:rsidP="0037249E">
          <w:pPr>
            <w:pStyle w:val="TOC1"/>
            <w:ind w:right="425"/>
            <w:rPr>
              <w:rFonts w:eastAsiaTheme="minorEastAsia"/>
              <w:noProof/>
              <w:sz w:val="22"/>
              <w:szCs w:val="22"/>
              <w:lang w:eastAsia="en-GB"/>
            </w:rPr>
          </w:pPr>
          <w:hyperlink w:anchor="_Toc100005352" w:history="1">
            <w:r w:rsidR="000C5F7E" w:rsidRPr="000C5F7E">
              <w:rPr>
                <w:rStyle w:val="Hyperlink"/>
                <w:rFonts w:asciiTheme="minorHAnsi" w:hAnsiTheme="minorHAnsi" w:cstheme="minorHAnsi"/>
                <w:noProof/>
              </w:rPr>
              <w:t>6.</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Considering the reinstatement of a pupil</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_Toc100005352 \h </w:instrText>
            </w:r>
            <w:r w:rsidR="000C5F7E" w:rsidRPr="000C5F7E">
              <w:rPr>
                <w:noProof/>
                <w:webHidden/>
              </w:rPr>
            </w:r>
            <w:r w:rsidR="000C5F7E" w:rsidRPr="000C5F7E">
              <w:rPr>
                <w:noProof/>
                <w:webHidden/>
              </w:rPr>
              <w:fldChar w:fldCharType="separate"/>
            </w:r>
            <w:r w:rsidR="00554FB6">
              <w:rPr>
                <w:noProof/>
                <w:webHidden/>
              </w:rPr>
              <w:t>5</w:t>
            </w:r>
            <w:r w:rsidR="000C5F7E" w:rsidRPr="000C5F7E">
              <w:rPr>
                <w:noProof/>
                <w:webHidden/>
              </w:rPr>
              <w:fldChar w:fldCharType="end"/>
            </w:r>
          </w:hyperlink>
        </w:p>
        <w:p w14:paraId="37283D43" w14:textId="4887B2FE" w:rsidR="000C5F7E" w:rsidRPr="000C5F7E" w:rsidRDefault="00E47172" w:rsidP="0037249E">
          <w:pPr>
            <w:pStyle w:val="TOC1"/>
            <w:ind w:right="425"/>
            <w:rPr>
              <w:rFonts w:eastAsiaTheme="minorEastAsia"/>
              <w:noProof/>
              <w:sz w:val="22"/>
              <w:szCs w:val="22"/>
              <w:lang w:eastAsia="en-GB"/>
            </w:rPr>
          </w:pPr>
          <w:hyperlink w:anchor="_Toc100005353" w:history="1">
            <w:r w:rsidR="000C5F7E" w:rsidRPr="000C5F7E">
              <w:rPr>
                <w:rStyle w:val="Hyperlink"/>
                <w:rFonts w:asciiTheme="minorHAnsi" w:hAnsiTheme="minorHAnsi" w:cstheme="minorHAnsi"/>
                <w:noProof/>
              </w:rPr>
              <w:t>7.</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An independent review</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_Toc100005353 \h </w:instrText>
            </w:r>
            <w:r w:rsidR="000C5F7E" w:rsidRPr="000C5F7E">
              <w:rPr>
                <w:noProof/>
                <w:webHidden/>
              </w:rPr>
            </w:r>
            <w:r w:rsidR="000C5F7E" w:rsidRPr="000C5F7E">
              <w:rPr>
                <w:noProof/>
                <w:webHidden/>
              </w:rPr>
              <w:fldChar w:fldCharType="separate"/>
            </w:r>
            <w:r w:rsidR="00554FB6">
              <w:rPr>
                <w:noProof/>
                <w:webHidden/>
              </w:rPr>
              <w:t>6</w:t>
            </w:r>
            <w:r w:rsidR="000C5F7E" w:rsidRPr="000C5F7E">
              <w:rPr>
                <w:noProof/>
                <w:webHidden/>
              </w:rPr>
              <w:fldChar w:fldCharType="end"/>
            </w:r>
          </w:hyperlink>
        </w:p>
        <w:p w14:paraId="1DC31413" w14:textId="79CDF360" w:rsidR="000C5F7E" w:rsidRPr="000C5F7E" w:rsidRDefault="00E47172" w:rsidP="0037249E">
          <w:pPr>
            <w:pStyle w:val="TOC1"/>
            <w:ind w:right="425"/>
            <w:rPr>
              <w:rFonts w:eastAsiaTheme="minorEastAsia"/>
              <w:noProof/>
              <w:sz w:val="22"/>
              <w:szCs w:val="22"/>
              <w:lang w:eastAsia="en-GB"/>
            </w:rPr>
          </w:pPr>
          <w:hyperlink w:anchor="_Toc100005354" w:history="1">
            <w:r w:rsidR="000C5F7E" w:rsidRPr="000C5F7E">
              <w:rPr>
                <w:rStyle w:val="Hyperlink"/>
                <w:rFonts w:asciiTheme="minorHAnsi" w:hAnsiTheme="minorHAnsi" w:cstheme="minorHAnsi"/>
                <w:noProof/>
              </w:rPr>
              <w:t>8.</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School registers</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_Toc100005354 \h </w:instrText>
            </w:r>
            <w:r w:rsidR="000C5F7E" w:rsidRPr="000C5F7E">
              <w:rPr>
                <w:noProof/>
                <w:webHidden/>
              </w:rPr>
            </w:r>
            <w:r w:rsidR="000C5F7E" w:rsidRPr="000C5F7E">
              <w:rPr>
                <w:noProof/>
                <w:webHidden/>
              </w:rPr>
              <w:fldChar w:fldCharType="separate"/>
            </w:r>
            <w:r w:rsidR="00554FB6">
              <w:rPr>
                <w:noProof/>
                <w:webHidden/>
              </w:rPr>
              <w:t>7</w:t>
            </w:r>
            <w:r w:rsidR="000C5F7E" w:rsidRPr="000C5F7E">
              <w:rPr>
                <w:noProof/>
                <w:webHidden/>
              </w:rPr>
              <w:fldChar w:fldCharType="end"/>
            </w:r>
          </w:hyperlink>
        </w:p>
        <w:p w14:paraId="5FE5E37C" w14:textId="643C3E59" w:rsidR="000C5F7E" w:rsidRPr="000C5F7E" w:rsidRDefault="00E47172" w:rsidP="0037249E">
          <w:pPr>
            <w:pStyle w:val="TOC1"/>
            <w:ind w:right="425"/>
            <w:rPr>
              <w:rFonts w:eastAsiaTheme="minorEastAsia"/>
              <w:noProof/>
              <w:sz w:val="22"/>
              <w:szCs w:val="22"/>
              <w:lang w:eastAsia="en-GB"/>
            </w:rPr>
          </w:pPr>
          <w:hyperlink w:anchor="_Toc100005355" w:history="1">
            <w:r w:rsidR="000C5F7E" w:rsidRPr="000C5F7E">
              <w:rPr>
                <w:rStyle w:val="Hyperlink"/>
                <w:rFonts w:asciiTheme="minorHAnsi" w:hAnsiTheme="minorHAnsi" w:cstheme="minorHAnsi"/>
                <w:noProof/>
              </w:rPr>
              <w:t>9.</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 xml:space="preserve">Returning from a </w:t>
            </w:r>
            <w:r w:rsidR="00554FB6">
              <w:rPr>
                <w:rStyle w:val="Hyperlink"/>
                <w:rFonts w:asciiTheme="minorHAnsi" w:hAnsiTheme="minorHAnsi" w:cstheme="minorHAnsi"/>
                <w:noProof/>
              </w:rPr>
              <w:t>suspension</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_Toc100005355 \h </w:instrText>
            </w:r>
            <w:r w:rsidR="000C5F7E" w:rsidRPr="000C5F7E">
              <w:rPr>
                <w:noProof/>
                <w:webHidden/>
              </w:rPr>
            </w:r>
            <w:r w:rsidR="000C5F7E" w:rsidRPr="000C5F7E">
              <w:rPr>
                <w:noProof/>
                <w:webHidden/>
              </w:rPr>
              <w:fldChar w:fldCharType="separate"/>
            </w:r>
            <w:r w:rsidR="00554FB6">
              <w:rPr>
                <w:noProof/>
                <w:webHidden/>
              </w:rPr>
              <w:t>7</w:t>
            </w:r>
            <w:r w:rsidR="000C5F7E" w:rsidRPr="000C5F7E">
              <w:rPr>
                <w:noProof/>
                <w:webHidden/>
              </w:rPr>
              <w:fldChar w:fldCharType="end"/>
            </w:r>
          </w:hyperlink>
        </w:p>
        <w:p w14:paraId="1154E9EF" w14:textId="5A51355B" w:rsidR="000C5F7E" w:rsidRPr="000C5F7E" w:rsidRDefault="00E47172" w:rsidP="0037249E">
          <w:pPr>
            <w:pStyle w:val="TOC1"/>
            <w:ind w:right="425"/>
            <w:rPr>
              <w:rFonts w:eastAsiaTheme="minorEastAsia"/>
              <w:noProof/>
              <w:sz w:val="22"/>
              <w:szCs w:val="22"/>
              <w:lang w:eastAsia="en-GB"/>
            </w:rPr>
          </w:pPr>
          <w:hyperlink w:anchor="_Toc100005356" w:history="1">
            <w:r w:rsidR="000C5F7E" w:rsidRPr="000C5F7E">
              <w:rPr>
                <w:rStyle w:val="Hyperlink"/>
                <w:rFonts w:asciiTheme="minorHAnsi" w:hAnsiTheme="minorHAnsi" w:cstheme="minorHAnsi"/>
                <w:noProof/>
              </w:rPr>
              <w:t>10.</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Monitoring arrangements</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_Toc100005356 \h </w:instrText>
            </w:r>
            <w:r w:rsidR="000C5F7E" w:rsidRPr="000C5F7E">
              <w:rPr>
                <w:noProof/>
                <w:webHidden/>
              </w:rPr>
            </w:r>
            <w:r w:rsidR="000C5F7E" w:rsidRPr="000C5F7E">
              <w:rPr>
                <w:noProof/>
                <w:webHidden/>
              </w:rPr>
              <w:fldChar w:fldCharType="separate"/>
            </w:r>
            <w:r w:rsidR="00554FB6">
              <w:rPr>
                <w:noProof/>
                <w:webHidden/>
              </w:rPr>
              <w:t>7</w:t>
            </w:r>
            <w:r w:rsidR="000C5F7E" w:rsidRPr="000C5F7E">
              <w:rPr>
                <w:noProof/>
                <w:webHidden/>
              </w:rPr>
              <w:fldChar w:fldCharType="end"/>
            </w:r>
          </w:hyperlink>
        </w:p>
        <w:p w14:paraId="019F4028" w14:textId="4F4FE1BB" w:rsidR="000C5F7E" w:rsidRPr="000C5F7E" w:rsidRDefault="00E47172" w:rsidP="0037249E">
          <w:pPr>
            <w:pStyle w:val="TOC1"/>
            <w:ind w:right="425"/>
            <w:rPr>
              <w:rFonts w:eastAsiaTheme="minorEastAsia"/>
              <w:noProof/>
              <w:sz w:val="22"/>
              <w:szCs w:val="22"/>
              <w:lang w:eastAsia="en-GB"/>
            </w:rPr>
          </w:pPr>
          <w:hyperlink w:anchor="_Toc100005357" w:history="1">
            <w:r w:rsidR="000C5F7E" w:rsidRPr="000C5F7E">
              <w:rPr>
                <w:rStyle w:val="Hyperlink"/>
                <w:rFonts w:asciiTheme="minorHAnsi" w:hAnsiTheme="minorHAnsi" w:cstheme="minorHAnsi"/>
                <w:noProof/>
              </w:rPr>
              <w:t>11.</w:t>
            </w:r>
            <w:r w:rsidR="000C5F7E" w:rsidRPr="000C5F7E">
              <w:rPr>
                <w:rFonts w:eastAsiaTheme="minorEastAsia"/>
                <w:noProof/>
                <w:sz w:val="22"/>
                <w:szCs w:val="22"/>
                <w:lang w:eastAsia="en-GB"/>
              </w:rPr>
              <w:tab/>
            </w:r>
            <w:r w:rsidR="000C5F7E" w:rsidRPr="000C5F7E">
              <w:rPr>
                <w:rStyle w:val="Hyperlink"/>
                <w:rFonts w:asciiTheme="minorHAnsi" w:hAnsiTheme="minorHAnsi" w:cstheme="minorHAnsi"/>
                <w:noProof/>
              </w:rPr>
              <w:t>Links with other policies</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_Toc100005357 \h </w:instrText>
            </w:r>
            <w:r w:rsidR="000C5F7E" w:rsidRPr="000C5F7E">
              <w:rPr>
                <w:noProof/>
                <w:webHidden/>
              </w:rPr>
            </w:r>
            <w:r w:rsidR="000C5F7E" w:rsidRPr="000C5F7E">
              <w:rPr>
                <w:noProof/>
                <w:webHidden/>
              </w:rPr>
              <w:fldChar w:fldCharType="separate"/>
            </w:r>
            <w:r w:rsidR="00554FB6">
              <w:rPr>
                <w:noProof/>
                <w:webHidden/>
              </w:rPr>
              <w:t>8</w:t>
            </w:r>
            <w:r w:rsidR="000C5F7E" w:rsidRPr="000C5F7E">
              <w:rPr>
                <w:noProof/>
                <w:webHidden/>
              </w:rPr>
              <w:fldChar w:fldCharType="end"/>
            </w:r>
          </w:hyperlink>
        </w:p>
        <w:p w14:paraId="556CF933" w14:textId="2642FD01" w:rsidR="000C5F7E" w:rsidRDefault="00E47172" w:rsidP="0037249E">
          <w:pPr>
            <w:pStyle w:val="TOC1"/>
            <w:ind w:right="425"/>
            <w:rPr>
              <w:rFonts w:eastAsiaTheme="minorEastAsia" w:cstheme="minorBidi"/>
              <w:noProof/>
              <w:sz w:val="22"/>
              <w:szCs w:val="22"/>
              <w:lang w:eastAsia="en-GB"/>
            </w:rPr>
          </w:pPr>
          <w:hyperlink w:anchor="_Toc100005358" w:history="1">
            <w:r w:rsidR="000C5F7E" w:rsidRPr="000C5F7E">
              <w:rPr>
                <w:rStyle w:val="Hyperlink"/>
                <w:rFonts w:asciiTheme="minorHAnsi" w:hAnsiTheme="minorHAnsi" w:cstheme="minorHAnsi"/>
                <w:noProof/>
              </w:rPr>
              <w:t>Appendix 1: Independent review panel training</w:t>
            </w:r>
            <w:r w:rsidR="000C5F7E" w:rsidRPr="000C5F7E">
              <w:rPr>
                <w:noProof/>
                <w:webHidden/>
              </w:rPr>
              <w:tab/>
            </w:r>
            <w:r w:rsidR="000C5F7E" w:rsidRPr="000C5F7E">
              <w:rPr>
                <w:noProof/>
                <w:webHidden/>
              </w:rPr>
              <w:fldChar w:fldCharType="begin"/>
            </w:r>
            <w:r w:rsidR="000C5F7E" w:rsidRPr="000C5F7E">
              <w:rPr>
                <w:noProof/>
                <w:webHidden/>
              </w:rPr>
              <w:instrText xml:space="preserve"> PAGEREF _Toc100005358 \h </w:instrText>
            </w:r>
            <w:r w:rsidR="000C5F7E" w:rsidRPr="000C5F7E">
              <w:rPr>
                <w:noProof/>
                <w:webHidden/>
              </w:rPr>
            </w:r>
            <w:r w:rsidR="000C5F7E" w:rsidRPr="000C5F7E">
              <w:rPr>
                <w:noProof/>
                <w:webHidden/>
              </w:rPr>
              <w:fldChar w:fldCharType="separate"/>
            </w:r>
            <w:r w:rsidR="00554FB6">
              <w:rPr>
                <w:noProof/>
                <w:webHidden/>
              </w:rPr>
              <w:t>8</w:t>
            </w:r>
            <w:r w:rsidR="000C5F7E" w:rsidRPr="000C5F7E">
              <w:rPr>
                <w:noProof/>
                <w:webHidden/>
              </w:rPr>
              <w:fldChar w:fldCharType="end"/>
            </w:r>
          </w:hyperlink>
        </w:p>
        <w:p w14:paraId="63F9887F" w14:textId="50A0FBFC" w:rsidR="00497EC6" w:rsidRDefault="00497EC6" w:rsidP="0037249E">
          <w:pPr>
            <w:ind w:right="425"/>
          </w:pPr>
          <w:r>
            <w:rPr>
              <w:b/>
              <w:bCs/>
              <w:noProof/>
            </w:rPr>
            <w:fldChar w:fldCharType="end"/>
          </w:r>
        </w:p>
      </w:sdtContent>
    </w:sdt>
    <w:p w14:paraId="11593594" w14:textId="77777777" w:rsidR="000206F1" w:rsidRPr="006E38B4" w:rsidRDefault="000206F1" w:rsidP="0037249E">
      <w:pPr>
        <w:pStyle w:val="TOCHeading"/>
        <w:ind w:right="425"/>
        <w:rPr>
          <w:color w:val="0A007A"/>
        </w:rPr>
      </w:pPr>
      <w:r w:rsidRPr="006E38B4">
        <w:rPr>
          <w:color w:val="0A007A"/>
        </w:rPr>
        <w:t xml:space="preserve"> </w:t>
      </w:r>
    </w:p>
    <w:p w14:paraId="266937D3" w14:textId="7B1D2CD2" w:rsidR="000206F1" w:rsidRDefault="000206F1" w:rsidP="0037249E">
      <w:pPr>
        <w:spacing w:after="44" w:line="259" w:lineRule="auto"/>
        <w:ind w:left="-1" w:right="425" w:firstLine="0"/>
      </w:pPr>
    </w:p>
    <w:p w14:paraId="2DE2E629" w14:textId="77777777" w:rsidR="0055497B" w:rsidRDefault="0055497B" w:rsidP="0037249E">
      <w:pPr>
        <w:spacing w:after="44" w:line="259" w:lineRule="auto"/>
        <w:ind w:left="-1" w:right="425" w:firstLine="0"/>
      </w:pPr>
    </w:p>
    <w:p w14:paraId="6C0A230C" w14:textId="77777777" w:rsidR="0055497B" w:rsidRDefault="0055497B" w:rsidP="0037249E">
      <w:pPr>
        <w:spacing w:after="44" w:line="259" w:lineRule="auto"/>
        <w:ind w:left="-1" w:right="425" w:firstLine="0"/>
      </w:pPr>
    </w:p>
    <w:p w14:paraId="0D2CCD5C" w14:textId="77777777" w:rsidR="0055497B" w:rsidRDefault="0055497B" w:rsidP="0037249E">
      <w:pPr>
        <w:spacing w:after="44" w:line="259" w:lineRule="auto"/>
        <w:ind w:left="-1" w:right="425" w:firstLine="0"/>
      </w:pPr>
    </w:p>
    <w:p w14:paraId="3F0A3DC1" w14:textId="77777777" w:rsidR="0055497B" w:rsidRDefault="0055497B" w:rsidP="0037249E">
      <w:pPr>
        <w:spacing w:after="44" w:line="259" w:lineRule="auto"/>
        <w:ind w:left="-1" w:right="425" w:firstLine="0"/>
      </w:pPr>
    </w:p>
    <w:p w14:paraId="28E06D9F" w14:textId="77777777" w:rsidR="005D2213" w:rsidRDefault="005D2213" w:rsidP="0037249E">
      <w:pPr>
        <w:spacing w:after="44" w:line="259" w:lineRule="auto"/>
        <w:ind w:left="-1" w:right="425" w:firstLine="0"/>
      </w:pPr>
    </w:p>
    <w:p w14:paraId="3EE26A7A" w14:textId="77777777" w:rsidR="0055497B" w:rsidRDefault="0055497B" w:rsidP="0037249E">
      <w:pPr>
        <w:spacing w:after="44" w:line="259" w:lineRule="auto"/>
        <w:ind w:left="-1" w:right="425" w:firstLine="0"/>
      </w:pPr>
    </w:p>
    <w:p w14:paraId="2F8D0C10" w14:textId="77777777" w:rsidR="0055497B" w:rsidRDefault="0055497B" w:rsidP="0037249E">
      <w:pPr>
        <w:spacing w:after="44" w:line="259" w:lineRule="auto"/>
        <w:ind w:left="-1" w:right="425" w:firstLine="0"/>
      </w:pPr>
    </w:p>
    <w:p w14:paraId="1D8D53E3" w14:textId="77777777" w:rsidR="0055497B" w:rsidRDefault="0055497B" w:rsidP="0037249E">
      <w:pPr>
        <w:spacing w:after="44" w:line="259" w:lineRule="auto"/>
        <w:ind w:left="-1" w:right="425" w:firstLine="0"/>
      </w:pPr>
    </w:p>
    <w:p w14:paraId="63E95A31" w14:textId="77777777" w:rsidR="0055497B" w:rsidRDefault="0055497B" w:rsidP="0037249E">
      <w:pPr>
        <w:spacing w:after="44" w:line="259" w:lineRule="auto"/>
        <w:ind w:left="-1" w:right="425" w:firstLine="0"/>
      </w:pPr>
    </w:p>
    <w:p w14:paraId="1561D1DF" w14:textId="77777777" w:rsidR="000C5F7E" w:rsidRDefault="000C5F7E" w:rsidP="0037249E">
      <w:pPr>
        <w:spacing w:after="44" w:line="259" w:lineRule="auto"/>
        <w:ind w:left="-1" w:right="425" w:firstLine="0"/>
      </w:pPr>
    </w:p>
    <w:p w14:paraId="538158AF" w14:textId="77777777" w:rsidR="0055497B" w:rsidRDefault="0055497B" w:rsidP="0037249E">
      <w:pPr>
        <w:spacing w:after="44" w:line="259" w:lineRule="auto"/>
        <w:ind w:left="-1" w:right="425" w:firstLine="0"/>
      </w:pPr>
    </w:p>
    <w:p w14:paraId="2D8F50F3" w14:textId="4277C606" w:rsidR="00554FB6" w:rsidRDefault="000206F1" w:rsidP="0037249E">
      <w:pPr>
        <w:spacing w:after="177" w:line="259" w:lineRule="auto"/>
        <w:ind w:left="0" w:right="425" w:firstLine="0"/>
      </w:pPr>
      <w:r>
        <w:t xml:space="preserve"> </w:t>
      </w:r>
    </w:p>
    <w:p w14:paraId="07F4BB5C" w14:textId="77777777" w:rsidR="00554FB6" w:rsidRDefault="00554FB6" w:rsidP="0037249E">
      <w:pPr>
        <w:spacing w:after="0"/>
        <w:ind w:left="0" w:right="425" w:firstLine="0"/>
      </w:pPr>
      <w:r>
        <w:br w:type="page"/>
      </w:r>
    </w:p>
    <w:p w14:paraId="6E215610" w14:textId="44A3DCB6" w:rsidR="000206F1" w:rsidRPr="0060570E" w:rsidRDefault="000206F1" w:rsidP="0037249E">
      <w:pPr>
        <w:pStyle w:val="TOCHeading"/>
        <w:numPr>
          <w:ilvl w:val="0"/>
          <w:numId w:val="3"/>
        </w:numPr>
        <w:ind w:left="426" w:right="425"/>
        <w:outlineLvl w:val="0"/>
        <w:rPr>
          <w:rFonts w:asciiTheme="minorHAnsi" w:hAnsiTheme="minorHAnsi" w:cstheme="minorHAnsi"/>
        </w:rPr>
      </w:pPr>
      <w:bookmarkStart w:id="0" w:name="_Toc100005344"/>
      <w:r w:rsidRPr="0060570E">
        <w:rPr>
          <w:rFonts w:asciiTheme="minorHAnsi" w:hAnsiTheme="minorHAnsi" w:cstheme="minorHAnsi"/>
        </w:rPr>
        <w:t>Aims</w:t>
      </w:r>
      <w:bookmarkEnd w:id="0"/>
    </w:p>
    <w:p w14:paraId="0FEF9136" w14:textId="5D570330"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Our school aims to ensure that:</w:t>
      </w:r>
    </w:p>
    <w:p w14:paraId="74A27F95" w14:textId="4A2DFEAD" w:rsidR="000206F1" w:rsidRPr="00356A06" w:rsidRDefault="000206F1" w:rsidP="0037249E">
      <w:pPr>
        <w:pStyle w:val="ListParagraph"/>
        <w:numPr>
          <w:ilvl w:val="0"/>
          <w:numId w:val="2"/>
        </w:numPr>
        <w:ind w:left="1134" w:right="425"/>
        <w:rPr>
          <w:rFonts w:asciiTheme="minorHAnsi" w:hAnsiTheme="minorHAnsi" w:cstheme="minorHAnsi"/>
        </w:rPr>
      </w:pPr>
      <w:r w:rsidRPr="00356A06">
        <w:rPr>
          <w:rFonts w:asciiTheme="minorHAnsi" w:hAnsiTheme="minorHAnsi" w:cstheme="minorHAnsi"/>
        </w:rPr>
        <w:t>The exclusions process is applied fairly and consistently</w:t>
      </w:r>
      <w:r w:rsidR="00356A06">
        <w:rPr>
          <w:rFonts w:asciiTheme="minorHAnsi" w:hAnsiTheme="minorHAnsi" w:cstheme="minorHAnsi"/>
        </w:rPr>
        <w:t>.</w:t>
      </w:r>
    </w:p>
    <w:p w14:paraId="19057576" w14:textId="618FFD06" w:rsidR="000206F1" w:rsidRPr="00356A06" w:rsidRDefault="000206F1" w:rsidP="0037249E">
      <w:pPr>
        <w:pStyle w:val="ListParagraph"/>
        <w:numPr>
          <w:ilvl w:val="0"/>
          <w:numId w:val="2"/>
        </w:numPr>
        <w:ind w:left="1134" w:right="425"/>
        <w:rPr>
          <w:rFonts w:asciiTheme="minorHAnsi" w:hAnsiTheme="minorHAnsi" w:cstheme="minorHAnsi"/>
        </w:rPr>
      </w:pPr>
      <w:r w:rsidRPr="00356A06">
        <w:rPr>
          <w:rFonts w:asciiTheme="minorHAnsi" w:hAnsiTheme="minorHAnsi" w:cstheme="minorHAnsi"/>
        </w:rPr>
        <w:t>The exclusions process is understood by governors, staff, parents and pupils</w:t>
      </w:r>
      <w:r w:rsidR="00356A06">
        <w:rPr>
          <w:rFonts w:asciiTheme="minorHAnsi" w:hAnsiTheme="minorHAnsi" w:cstheme="minorHAnsi"/>
        </w:rPr>
        <w:t>.</w:t>
      </w:r>
    </w:p>
    <w:p w14:paraId="0177ECF0" w14:textId="6BEAC8A3" w:rsidR="000206F1" w:rsidRPr="00356A06" w:rsidRDefault="000206F1" w:rsidP="0037249E">
      <w:pPr>
        <w:pStyle w:val="ListParagraph"/>
        <w:numPr>
          <w:ilvl w:val="0"/>
          <w:numId w:val="2"/>
        </w:numPr>
        <w:spacing w:after="185"/>
        <w:ind w:left="1134" w:right="425"/>
        <w:rPr>
          <w:rFonts w:asciiTheme="minorHAnsi" w:hAnsiTheme="minorHAnsi" w:cstheme="minorHAnsi"/>
        </w:rPr>
      </w:pPr>
      <w:r w:rsidRPr="00356A06">
        <w:rPr>
          <w:rFonts w:asciiTheme="minorHAnsi" w:hAnsiTheme="minorHAnsi" w:cstheme="minorHAnsi"/>
        </w:rPr>
        <w:t>Pupils in school are safe and happy</w:t>
      </w:r>
      <w:r w:rsidR="00356A06">
        <w:rPr>
          <w:rFonts w:asciiTheme="minorHAnsi" w:hAnsiTheme="minorHAnsi" w:cstheme="minorHAnsi"/>
        </w:rPr>
        <w:t>.</w:t>
      </w:r>
    </w:p>
    <w:p w14:paraId="79AAF6F8" w14:textId="4B365B4F" w:rsidR="000206F1" w:rsidRPr="000D6C42" w:rsidRDefault="000206F1" w:rsidP="0037249E">
      <w:pPr>
        <w:pStyle w:val="TOCHeading"/>
        <w:numPr>
          <w:ilvl w:val="0"/>
          <w:numId w:val="3"/>
        </w:numPr>
        <w:ind w:left="426" w:right="425"/>
        <w:outlineLvl w:val="0"/>
        <w:rPr>
          <w:rFonts w:asciiTheme="minorHAnsi" w:hAnsiTheme="minorHAnsi" w:cstheme="minorHAnsi"/>
        </w:rPr>
      </w:pPr>
      <w:bookmarkStart w:id="1" w:name="_Toc100005345"/>
      <w:r w:rsidRPr="000D6C42">
        <w:rPr>
          <w:rFonts w:asciiTheme="minorHAnsi" w:hAnsiTheme="minorHAnsi" w:cstheme="minorHAnsi"/>
        </w:rPr>
        <w:t>Legislation and statutory guidance</w:t>
      </w:r>
      <w:bookmarkEnd w:id="1"/>
    </w:p>
    <w:p w14:paraId="2ED191E3" w14:textId="7F59B233"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 xml:space="preserve">This policy is based on statutory guidance from the Department for Education: </w:t>
      </w:r>
      <w:hyperlink r:id="rId9">
        <w:r w:rsidRPr="00A278C1">
          <w:rPr>
            <w:rFonts w:asciiTheme="minorHAnsi" w:hAnsiTheme="minorHAnsi" w:cstheme="minorHAnsi"/>
          </w:rPr>
          <w:t>Exclusion from maintained schools,</w:t>
        </w:r>
      </w:hyperlink>
      <w:hyperlink r:id="rId10">
        <w:r w:rsidRPr="0055497B">
          <w:rPr>
            <w:rFonts w:asciiTheme="minorHAnsi" w:hAnsiTheme="minorHAnsi" w:cstheme="minorHAnsi"/>
          </w:rPr>
          <w:t xml:space="preserve"> </w:t>
        </w:r>
      </w:hyperlink>
      <w:hyperlink r:id="rId11">
        <w:r w:rsidRPr="00A278C1">
          <w:rPr>
            <w:rFonts w:asciiTheme="minorHAnsi" w:hAnsiTheme="minorHAnsi" w:cstheme="minorHAnsi"/>
          </w:rPr>
          <w:t>academies and pupil referral units (PRUs) in England</w:t>
        </w:r>
      </w:hyperlink>
      <w:hyperlink r:id="rId12">
        <w:r w:rsidRPr="0055497B">
          <w:rPr>
            <w:rFonts w:asciiTheme="minorHAnsi" w:hAnsiTheme="minorHAnsi" w:cstheme="minorHAnsi"/>
          </w:rPr>
          <w:t>.</w:t>
        </w:r>
      </w:hyperlink>
    </w:p>
    <w:p w14:paraId="38D68CCE" w14:textId="2F1639D3"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It is based on the following legislation, which outline schools’ powers to exclude pupils:</w:t>
      </w:r>
    </w:p>
    <w:p w14:paraId="19E47E6D" w14:textId="4A1ABDE3" w:rsidR="000206F1" w:rsidRPr="004D09FE" w:rsidRDefault="000206F1" w:rsidP="0037249E">
      <w:pPr>
        <w:pStyle w:val="ListParagraph"/>
        <w:numPr>
          <w:ilvl w:val="0"/>
          <w:numId w:val="5"/>
        </w:numPr>
        <w:ind w:right="425"/>
        <w:rPr>
          <w:rFonts w:asciiTheme="minorHAnsi" w:hAnsiTheme="minorHAnsi" w:cstheme="minorHAnsi"/>
        </w:rPr>
      </w:pPr>
      <w:r w:rsidRPr="004D09FE">
        <w:rPr>
          <w:rFonts w:asciiTheme="minorHAnsi" w:hAnsiTheme="minorHAnsi" w:cstheme="minorHAnsi"/>
        </w:rPr>
        <w:t>Section 52 of the</w:t>
      </w:r>
      <w:hyperlink r:id="rId13">
        <w:r w:rsidRPr="004D09FE">
          <w:rPr>
            <w:rFonts w:asciiTheme="minorHAnsi" w:hAnsiTheme="minorHAnsi" w:cstheme="minorHAnsi"/>
          </w:rPr>
          <w:t xml:space="preserve"> </w:t>
        </w:r>
      </w:hyperlink>
      <w:hyperlink r:id="rId14">
        <w:r w:rsidRPr="004D09FE">
          <w:rPr>
            <w:rFonts w:asciiTheme="minorHAnsi" w:hAnsiTheme="minorHAnsi" w:cstheme="minorHAnsi"/>
          </w:rPr>
          <w:t>Education Act 2002,</w:t>
        </w:r>
      </w:hyperlink>
      <w:r w:rsidRPr="004D09FE">
        <w:rPr>
          <w:rFonts w:asciiTheme="minorHAnsi" w:hAnsiTheme="minorHAnsi" w:cstheme="minorHAnsi"/>
        </w:rPr>
        <w:t xml:space="preserve"> as amended by the </w:t>
      </w:r>
      <w:hyperlink r:id="rId15">
        <w:r w:rsidRPr="004D09FE">
          <w:rPr>
            <w:rFonts w:asciiTheme="minorHAnsi" w:hAnsiTheme="minorHAnsi" w:cstheme="minorHAnsi"/>
          </w:rPr>
          <w:t>Education Act 2011</w:t>
        </w:r>
      </w:hyperlink>
      <w:hyperlink r:id="rId16">
        <w:r w:rsidRPr="004D09FE">
          <w:rPr>
            <w:rFonts w:asciiTheme="minorHAnsi" w:hAnsiTheme="minorHAnsi" w:cstheme="minorHAnsi"/>
          </w:rPr>
          <w:t xml:space="preserve"> </w:t>
        </w:r>
      </w:hyperlink>
    </w:p>
    <w:p w14:paraId="472DFD56" w14:textId="77777777" w:rsidR="00F32533" w:rsidRDefault="00E47172" w:rsidP="0037249E">
      <w:pPr>
        <w:pStyle w:val="ListParagraph"/>
        <w:numPr>
          <w:ilvl w:val="0"/>
          <w:numId w:val="2"/>
        </w:numPr>
        <w:ind w:left="1134" w:right="425"/>
        <w:rPr>
          <w:rFonts w:asciiTheme="minorHAnsi" w:hAnsiTheme="minorHAnsi" w:cstheme="minorHAnsi"/>
        </w:rPr>
      </w:pPr>
      <w:hyperlink r:id="rId17">
        <w:r w:rsidR="000206F1" w:rsidRPr="00F32533">
          <w:rPr>
            <w:rFonts w:asciiTheme="minorHAnsi" w:eastAsia="Arial" w:hAnsiTheme="minorHAnsi" w:cstheme="minorHAnsi"/>
          </w:rPr>
          <w:t xml:space="preserve"> </w:t>
        </w:r>
      </w:hyperlink>
      <w:hyperlink r:id="rId18">
        <w:r w:rsidR="000206F1" w:rsidRPr="00F32533">
          <w:rPr>
            <w:rFonts w:asciiTheme="minorHAnsi" w:hAnsiTheme="minorHAnsi" w:cstheme="minorHAnsi"/>
          </w:rPr>
          <w:t>The School Discipline (Pupil Exclusions and Reviews) (England) Regulations 2012</w:t>
        </w:r>
      </w:hyperlink>
      <w:hyperlink r:id="rId19">
        <w:r w:rsidR="000206F1" w:rsidRPr="00F32533">
          <w:rPr>
            <w:rFonts w:asciiTheme="minorHAnsi" w:hAnsiTheme="minorHAnsi" w:cstheme="minorHAnsi"/>
          </w:rPr>
          <w:t xml:space="preserve"> </w:t>
        </w:r>
      </w:hyperlink>
    </w:p>
    <w:p w14:paraId="6DD2C8ED" w14:textId="628C9B48" w:rsidR="000206F1" w:rsidRPr="00F32533" w:rsidRDefault="000206F1" w:rsidP="0037249E">
      <w:pPr>
        <w:ind w:left="426" w:right="425" w:firstLine="1"/>
        <w:rPr>
          <w:rFonts w:asciiTheme="minorHAnsi" w:hAnsiTheme="minorHAnsi" w:cstheme="minorHAnsi"/>
        </w:rPr>
      </w:pPr>
      <w:r w:rsidRPr="00F32533">
        <w:rPr>
          <w:rFonts w:asciiTheme="minorHAnsi" w:hAnsiTheme="minorHAnsi" w:cstheme="minorHAnsi"/>
        </w:rPr>
        <w:t>In addition, the policy is based on:</w:t>
      </w:r>
    </w:p>
    <w:p w14:paraId="4A73282E" w14:textId="601EC70F" w:rsidR="000206F1" w:rsidRPr="00F32533" w:rsidRDefault="000206F1" w:rsidP="0037249E">
      <w:pPr>
        <w:pStyle w:val="ListParagraph"/>
        <w:numPr>
          <w:ilvl w:val="0"/>
          <w:numId w:val="2"/>
        </w:numPr>
        <w:ind w:left="1134" w:right="425"/>
        <w:rPr>
          <w:rFonts w:asciiTheme="minorHAnsi" w:hAnsiTheme="minorHAnsi" w:cstheme="minorHAnsi"/>
        </w:rPr>
      </w:pPr>
      <w:r w:rsidRPr="00F32533">
        <w:rPr>
          <w:rFonts w:asciiTheme="minorHAnsi" w:hAnsiTheme="minorHAnsi" w:cstheme="minorHAnsi"/>
        </w:rPr>
        <w:t>Part 7, chapter 2 of th</w:t>
      </w:r>
      <w:hyperlink r:id="rId20">
        <w:r w:rsidRPr="00F32533">
          <w:rPr>
            <w:rFonts w:asciiTheme="minorHAnsi" w:hAnsiTheme="minorHAnsi" w:cstheme="minorHAnsi"/>
          </w:rPr>
          <w:t xml:space="preserve">e </w:t>
        </w:r>
      </w:hyperlink>
      <w:hyperlink r:id="rId21">
        <w:r w:rsidRPr="00A278C1">
          <w:rPr>
            <w:rFonts w:asciiTheme="minorHAnsi" w:hAnsiTheme="minorHAnsi" w:cstheme="minorHAnsi"/>
          </w:rPr>
          <w:t>Education and Inspections Act 2006</w:t>
        </w:r>
      </w:hyperlink>
      <w:hyperlink r:id="rId22">
        <w:r w:rsidRPr="00F32533">
          <w:rPr>
            <w:rFonts w:asciiTheme="minorHAnsi" w:hAnsiTheme="minorHAnsi" w:cstheme="minorHAnsi"/>
          </w:rPr>
          <w:t>,</w:t>
        </w:r>
      </w:hyperlink>
      <w:r w:rsidRPr="00F32533">
        <w:rPr>
          <w:rFonts w:asciiTheme="minorHAnsi" w:hAnsiTheme="minorHAnsi" w:cstheme="minorHAnsi"/>
        </w:rPr>
        <w:t xml:space="preserve"> which looks at parental responsibility for excluded pupils</w:t>
      </w:r>
    </w:p>
    <w:p w14:paraId="3ED93EC2" w14:textId="17C76617" w:rsidR="000206F1" w:rsidRPr="00F32533" w:rsidRDefault="000206F1" w:rsidP="0037249E">
      <w:pPr>
        <w:pStyle w:val="ListParagraph"/>
        <w:numPr>
          <w:ilvl w:val="0"/>
          <w:numId w:val="2"/>
        </w:numPr>
        <w:ind w:left="1134" w:right="425"/>
        <w:rPr>
          <w:rFonts w:asciiTheme="minorHAnsi" w:hAnsiTheme="minorHAnsi" w:cstheme="minorHAnsi"/>
        </w:rPr>
      </w:pPr>
      <w:r w:rsidRPr="00F32533">
        <w:rPr>
          <w:rFonts w:asciiTheme="minorHAnsi" w:hAnsiTheme="minorHAnsi" w:cstheme="minorHAnsi"/>
        </w:rPr>
        <w:t>Section 579 of th</w:t>
      </w:r>
      <w:hyperlink r:id="rId23">
        <w:r w:rsidRPr="00F32533">
          <w:rPr>
            <w:rFonts w:asciiTheme="minorHAnsi" w:hAnsiTheme="minorHAnsi" w:cstheme="minorHAnsi"/>
          </w:rPr>
          <w:t xml:space="preserve">e </w:t>
        </w:r>
      </w:hyperlink>
      <w:hyperlink r:id="rId24">
        <w:r w:rsidRPr="00A278C1">
          <w:rPr>
            <w:rFonts w:asciiTheme="minorHAnsi" w:hAnsiTheme="minorHAnsi" w:cstheme="minorHAnsi"/>
          </w:rPr>
          <w:t>Education Act 1996</w:t>
        </w:r>
      </w:hyperlink>
      <w:hyperlink r:id="rId25">
        <w:r w:rsidRPr="00F32533">
          <w:rPr>
            <w:rFonts w:asciiTheme="minorHAnsi" w:hAnsiTheme="minorHAnsi" w:cstheme="minorHAnsi"/>
          </w:rPr>
          <w:t>,</w:t>
        </w:r>
      </w:hyperlink>
      <w:r w:rsidRPr="00F32533">
        <w:rPr>
          <w:rFonts w:asciiTheme="minorHAnsi" w:hAnsiTheme="minorHAnsi" w:cstheme="minorHAnsi"/>
        </w:rPr>
        <w:t xml:space="preserve"> which defines ‘school day’</w:t>
      </w:r>
    </w:p>
    <w:p w14:paraId="2F496E59" w14:textId="57A43973" w:rsidR="000206F1" w:rsidRPr="00F32533" w:rsidRDefault="000206F1" w:rsidP="0037249E">
      <w:pPr>
        <w:pStyle w:val="ListParagraph"/>
        <w:numPr>
          <w:ilvl w:val="0"/>
          <w:numId w:val="2"/>
        </w:numPr>
        <w:ind w:left="1134" w:right="425"/>
        <w:rPr>
          <w:rFonts w:asciiTheme="minorHAnsi" w:hAnsiTheme="minorHAnsi" w:cstheme="minorHAnsi"/>
        </w:rPr>
      </w:pPr>
      <w:r w:rsidRPr="00F32533">
        <w:rPr>
          <w:rFonts w:asciiTheme="minorHAnsi" w:hAnsiTheme="minorHAnsi" w:cstheme="minorHAnsi"/>
        </w:rPr>
        <w:t>Th</w:t>
      </w:r>
      <w:hyperlink r:id="rId26">
        <w:r w:rsidRPr="00F32533">
          <w:rPr>
            <w:rFonts w:asciiTheme="minorHAnsi" w:hAnsiTheme="minorHAnsi" w:cstheme="minorHAnsi"/>
          </w:rPr>
          <w:t xml:space="preserve">e </w:t>
        </w:r>
      </w:hyperlink>
      <w:hyperlink r:id="rId27">
        <w:r w:rsidRPr="00A278C1">
          <w:rPr>
            <w:rFonts w:asciiTheme="minorHAnsi" w:hAnsiTheme="minorHAnsi" w:cstheme="minorHAnsi"/>
          </w:rPr>
          <w:t>Education (Provision of Full</w:t>
        </w:r>
      </w:hyperlink>
      <w:hyperlink r:id="rId28">
        <w:r w:rsidRPr="00A278C1">
          <w:rPr>
            <w:rFonts w:asciiTheme="minorHAnsi" w:hAnsiTheme="minorHAnsi" w:cstheme="minorHAnsi"/>
          </w:rPr>
          <w:t>-</w:t>
        </w:r>
      </w:hyperlink>
      <w:hyperlink r:id="rId29">
        <w:r w:rsidRPr="00A278C1">
          <w:rPr>
            <w:rFonts w:asciiTheme="minorHAnsi" w:hAnsiTheme="minorHAnsi" w:cstheme="minorHAnsi"/>
          </w:rPr>
          <w:t>Time Education for Excluded Pupils) (England) Regulations 2007</w:t>
        </w:r>
      </w:hyperlink>
      <w:hyperlink r:id="rId30">
        <w:r w:rsidRPr="00F32533">
          <w:rPr>
            <w:rFonts w:asciiTheme="minorHAnsi" w:hAnsiTheme="minorHAnsi" w:cstheme="minorHAnsi"/>
          </w:rPr>
          <w:t>,</w:t>
        </w:r>
      </w:hyperlink>
      <w:r w:rsidRPr="00F32533">
        <w:rPr>
          <w:rFonts w:asciiTheme="minorHAnsi" w:hAnsiTheme="minorHAnsi" w:cstheme="minorHAnsi"/>
        </w:rPr>
        <w:t xml:space="preserve"> as amended by </w:t>
      </w:r>
      <w:hyperlink r:id="rId31">
        <w:r w:rsidRPr="00A278C1">
          <w:rPr>
            <w:rFonts w:asciiTheme="minorHAnsi" w:hAnsiTheme="minorHAnsi" w:cstheme="minorHAnsi"/>
          </w:rPr>
          <w:t>The Education (Provision of Full</w:t>
        </w:r>
      </w:hyperlink>
      <w:hyperlink r:id="rId32">
        <w:r w:rsidRPr="00A278C1">
          <w:rPr>
            <w:rFonts w:asciiTheme="minorHAnsi" w:hAnsiTheme="minorHAnsi" w:cstheme="minorHAnsi"/>
          </w:rPr>
          <w:t>-</w:t>
        </w:r>
      </w:hyperlink>
      <w:hyperlink r:id="rId33">
        <w:r w:rsidRPr="00A278C1">
          <w:rPr>
            <w:rFonts w:asciiTheme="minorHAnsi" w:hAnsiTheme="minorHAnsi" w:cstheme="minorHAnsi"/>
          </w:rPr>
          <w:t>Time Education for Excluded Pupils) (England) (Amendment) Regulations 2014</w:t>
        </w:r>
      </w:hyperlink>
      <w:hyperlink r:id="rId34">
        <w:r w:rsidRPr="00F32533">
          <w:rPr>
            <w:rFonts w:asciiTheme="minorHAnsi" w:hAnsiTheme="minorHAnsi" w:cstheme="minorHAnsi"/>
          </w:rPr>
          <w:t xml:space="preserve"> </w:t>
        </w:r>
      </w:hyperlink>
    </w:p>
    <w:p w14:paraId="3AC02F44" w14:textId="286A7B63" w:rsidR="000206F1" w:rsidRPr="00F32533" w:rsidRDefault="000206F1" w:rsidP="0037249E">
      <w:pPr>
        <w:pStyle w:val="TOCHeading"/>
        <w:numPr>
          <w:ilvl w:val="0"/>
          <w:numId w:val="3"/>
        </w:numPr>
        <w:ind w:left="426" w:right="425"/>
        <w:outlineLvl w:val="0"/>
        <w:rPr>
          <w:rFonts w:asciiTheme="minorHAnsi" w:hAnsiTheme="minorHAnsi" w:cstheme="minorHAnsi"/>
        </w:rPr>
      </w:pPr>
      <w:bookmarkStart w:id="2" w:name="_Toc100005346"/>
      <w:r w:rsidRPr="00F32533">
        <w:rPr>
          <w:rFonts w:asciiTheme="minorHAnsi" w:hAnsiTheme="minorHAnsi" w:cstheme="minorHAnsi"/>
        </w:rPr>
        <w:t>The decision to exclude</w:t>
      </w:r>
      <w:bookmarkEnd w:id="2"/>
    </w:p>
    <w:p w14:paraId="79E2246F" w14:textId="750F1BB4"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 xml:space="preserve">Only 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or acting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can exclude a pupil from school. A permanent exclusion will be taken as a last resort.</w:t>
      </w:r>
    </w:p>
    <w:p w14:paraId="739CA344" w14:textId="28E68CD4"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Our school is aware that off-rolling is unlawful. Ofsted defines off-rolling as:</w:t>
      </w:r>
    </w:p>
    <w:p w14:paraId="5B306C1A" w14:textId="2FB5588A"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6BAFF9C9" w14:textId="5B127076"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We are committed to following all statutory exclusions procedures to ensure that every child receives an education in a safe and caring environment.</w:t>
      </w:r>
    </w:p>
    <w:p w14:paraId="590E73C7" w14:textId="6D713FE6" w:rsidR="000206F1" w:rsidRPr="0055497B" w:rsidRDefault="000206F1" w:rsidP="0037249E">
      <w:pPr>
        <w:ind w:left="426" w:right="425" w:firstLine="1"/>
        <w:rPr>
          <w:rFonts w:asciiTheme="minorHAnsi" w:hAnsiTheme="minorHAnsi" w:cstheme="minorHAnsi"/>
        </w:rPr>
      </w:pPr>
      <w:r w:rsidRPr="0055497B">
        <w:rPr>
          <w:rFonts w:asciiTheme="minorHAnsi" w:hAnsiTheme="minorHAnsi" w:cstheme="minorHAnsi"/>
        </w:rPr>
        <w:t>A decision to exclude a pupil will be taken only:</w:t>
      </w:r>
    </w:p>
    <w:p w14:paraId="1A7C7888" w14:textId="72DF8CA1" w:rsidR="000206F1" w:rsidRPr="005D2213" w:rsidRDefault="000206F1" w:rsidP="0037249E">
      <w:pPr>
        <w:pStyle w:val="ListParagraph"/>
        <w:numPr>
          <w:ilvl w:val="0"/>
          <w:numId w:val="2"/>
        </w:numPr>
        <w:ind w:left="1134" w:right="425"/>
        <w:rPr>
          <w:rFonts w:asciiTheme="minorHAnsi" w:hAnsiTheme="minorHAnsi" w:cstheme="minorHAnsi"/>
        </w:rPr>
      </w:pPr>
      <w:r w:rsidRPr="005D2213">
        <w:rPr>
          <w:rFonts w:asciiTheme="minorHAnsi" w:hAnsiTheme="minorHAnsi" w:cstheme="minorHAnsi"/>
        </w:rPr>
        <w:t>In response to serious or persistent breaches of the school’s behaviour policy, and</w:t>
      </w:r>
    </w:p>
    <w:p w14:paraId="3428A7B7" w14:textId="0522FDF8" w:rsidR="000206F1" w:rsidRPr="005D2213" w:rsidRDefault="000206F1" w:rsidP="0037249E">
      <w:pPr>
        <w:pStyle w:val="ListParagraph"/>
        <w:numPr>
          <w:ilvl w:val="0"/>
          <w:numId w:val="2"/>
        </w:numPr>
        <w:ind w:left="1134" w:right="425"/>
        <w:rPr>
          <w:rFonts w:asciiTheme="minorHAnsi" w:hAnsiTheme="minorHAnsi" w:cstheme="minorHAnsi"/>
        </w:rPr>
      </w:pPr>
      <w:r w:rsidRPr="005D2213">
        <w:rPr>
          <w:rFonts w:asciiTheme="minorHAnsi" w:hAnsiTheme="minorHAnsi" w:cstheme="minorHAnsi"/>
        </w:rPr>
        <w:t>If allowing the pupil to remain in school would seriously harm the education or welfare of others</w:t>
      </w:r>
    </w:p>
    <w:p w14:paraId="16B6D4B3" w14:textId="01CA1800" w:rsidR="000206F1" w:rsidRPr="000903DC" w:rsidRDefault="000206F1" w:rsidP="0037249E">
      <w:pPr>
        <w:ind w:right="425"/>
        <w:rPr>
          <w:rFonts w:asciiTheme="minorHAnsi" w:hAnsiTheme="minorHAnsi" w:cstheme="minorHAnsi"/>
        </w:rPr>
      </w:pPr>
      <w:r w:rsidRPr="000903DC">
        <w:rPr>
          <w:rFonts w:asciiTheme="minorHAnsi" w:hAnsiTheme="minorHAnsi" w:cstheme="minorHAnsi"/>
        </w:rPr>
        <w:t xml:space="preserve">Before deciding whether to exclude a pupil, either permanently or for a fixed period, the </w:t>
      </w:r>
      <w:proofErr w:type="spellStart"/>
      <w:r w:rsidRPr="000903DC">
        <w:rPr>
          <w:rFonts w:asciiTheme="minorHAnsi" w:hAnsiTheme="minorHAnsi" w:cstheme="minorHAnsi"/>
        </w:rPr>
        <w:t>headteacher</w:t>
      </w:r>
      <w:proofErr w:type="spellEnd"/>
      <w:r w:rsidRPr="000903DC">
        <w:rPr>
          <w:rFonts w:asciiTheme="minorHAnsi" w:hAnsiTheme="minorHAnsi" w:cstheme="minorHAnsi"/>
        </w:rPr>
        <w:t xml:space="preserve"> will:</w:t>
      </w:r>
    </w:p>
    <w:p w14:paraId="7F0A99DC" w14:textId="2A75C1C7" w:rsidR="000206F1" w:rsidRPr="005D2213" w:rsidRDefault="000206F1" w:rsidP="0037249E">
      <w:pPr>
        <w:pStyle w:val="ListParagraph"/>
        <w:numPr>
          <w:ilvl w:val="0"/>
          <w:numId w:val="2"/>
        </w:numPr>
        <w:ind w:left="1134" w:right="425"/>
        <w:rPr>
          <w:rFonts w:asciiTheme="minorHAnsi" w:hAnsiTheme="minorHAnsi" w:cstheme="minorHAnsi"/>
        </w:rPr>
      </w:pPr>
      <w:r w:rsidRPr="005D2213">
        <w:rPr>
          <w:rFonts w:asciiTheme="minorHAnsi" w:hAnsiTheme="minorHAnsi" w:cstheme="minorHAnsi"/>
        </w:rPr>
        <w:t>Consider all the relevant facts and evidence, including whether the incident(s) leading to the exclusion were provoked</w:t>
      </w:r>
    </w:p>
    <w:p w14:paraId="54BD8E06" w14:textId="0297A8FE" w:rsidR="000206F1" w:rsidRPr="005D2213" w:rsidRDefault="000206F1" w:rsidP="0037249E">
      <w:pPr>
        <w:pStyle w:val="ListParagraph"/>
        <w:numPr>
          <w:ilvl w:val="0"/>
          <w:numId w:val="2"/>
        </w:numPr>
        <w:ind w:left="1134" w:right="425"/>
        <w:rPr>
          <w:rFonts w:asciiTheme="minorHAnsi" w:hAnsiTheme="minorHAnsi" w:cstheme="minorHAnsi"/>
        </w:rPr>
      </w:pPr>
      <w:r w:rsidRPr="005D2213">
        <w:rPr>
          <w:rFonts w:asciiTheme="minorHAnsi" w:hAnsiTheme="minorHAnsi" w:cstheme="minorHAnsi"/>
        </w:rPr>
        <w:t>Allow the pupil to give their version of events</w:t>
      </w:r>
    </w:p>
    <w:p w14:paraId="06FE54D3" w14:textId="5255E8E6" w:rsidR="000206F1" w:rsidRPr="00554FB6" w:rsidRDefault="000206F1" w:rsidP="0037249E">
      <w:pPr>
        <w:pStyle w:val="ListParagraph"/>
        <w:numPr>
          <w:ilvl w:val="0"/>
          <w:numId w:val="2"/>
        </w:numPr>
        <w:ind w:left="1134" w:right="425"/>
        <w:rPr>
          <w:rFonts w:asciiTheme="minorHAnsi" w:hAnsiTheme="minorHAnsi" w:cstheme="minorHAnsi"/>
        </w:rPr>
      </w:pPr>
      <w:r w:rsidRPr="00554FB6">
        <w:rPr>
          <w:rFonts w:asciiTheme="minorHAnsi" w:hAnsiTheme="minorHAnsi" w:cstheme="minorHAnsi"/>
        </w:rPr>
        <w:t>Consider if the pupil has special educational needs (SEN)</w:t>
      </w:r>
    </w:p>
    <w:p w14:paraId="44D49B7E" w14:textId="305410DA" w:rsidR="0009340B" w:rsidRPr="00554FB6" w:rsidRDefault="0009340B" w:rsidP="0037249E">
      <w:pPr>
        <w:pStyle w:val="ListParagraph"/>
        <w:numPr>
          <w:ilvl w:val="0"/>
          <w:numId w:val="2"/>
        </w:numPr>
        <w:ind w:left="1134" w:right="425"/>
        <w:rPr>
          <w:rFonts w:asciiTheme="minorHAnsi" w:hAnsiTheme="minorHAnsi" w:cstheme="minorHAnsi"/>
        </w:rPr>
      </w:pPr>
      <w:r w:rsidRPr="00554FB6">
        <w:rPr>
          <w:rFonts w:asciiTheme="minorHAnsi" w:hAnsiTheme="minorHAnsi" w:cstheme="minorHAnsi"/>
        </w:rPr>
        <w:t>For pupils with a social worker, ensure the</w:t>
      </w:r>
      <w:r w:rsidR="00CA2180" w:rsidRPr="00554FB6">
        <w:rPr>
          <w:rFonts w:asciiTheme="minorHAnsi" w:hAnsiTheme="minorHAnsi" w:cstheme="minorHAnsi"/>
        </w:rPr>
        <w:t>ir</w:t>
      </w:r>
      <w:r w:rsidRPr="00554FB6">
        <w:rPr>
          <w:rFonts w:asciiTheme="minorHAnsi" w:hAnsiTheme="minorHAnsi" w:cstheme="minorHAnsi"/>
        </w:rPr>
        <w:t xml:space="preserve"> social</w:t>
      </w:r>
      <w:r w:rsidR="00CA2180" w:rsidRPr="00554FB6">
        <w:rPr>
          <w:rFonts w:asciiTheme="minorHAnsi" w:hAnsiTheme="minorHAnsi" w:cstheme="minorHAnsi"/>
        </w:rPr>
        <w:t xml:space="preserve"> services</w:t>
      </w:r>
      <w:r w:rsidRPr="00554FB6">
        <w:rPr>
          <w:rFonts w:asciiTheme="minorHAnsi" w:hAnsiTheme="minorHAnsi" w:cstheme="minorHAnsi"/>
        </w:rPr>
        <w:t xml:space="preserve"> team are invited</w:t>
      </w:r>
      <w:r w:rsidR="00CA2180" w:rsidRPr="00554FB6">
        <w:rPr>
          <w:rFonts w:asciiTheme="minorHAnsi" w:hAnsiTheme="minorHAnsi" w:cstheme="minorHAnsi"/>
        </w:rPr>
        <w:t xml:space="preserve"> to</w:t>
      </w:r>
      <w:r w:rsidRPr="00554FB6">
        <w:rPr>
          <w:rFonts w:asciiTheme="minorHAnsi" w:hAnsiTheme="minorHAnsi" w:cstheme="minorHAnsi"/>
        </w:rPr>
        <w:t xml:space="preserve"> </w:t>
      </w:r>
      <w:r w:rsidR="003E3155" w:rsidRPr="00554FB6">
        <w:rPr>
          <w:rFonts w:asciiTheme="minorHAnsi" w:hAnsiTheme="minorHAnsi" w:cstheme="minorHAnsi"/>
        </w:rPr>
        <w:t>every meeting held and</w:t>
      </w:r>
      <w:r w:rsidR="00C8741F" w:rsidRPr="00554FB6">
        <w:rPr>
          <w:rFonts w:asciiTheme="minorHAnsi" w:hAnsiTheme="minorHAnsi" w:cstheme="minorHAnsi"/>
        </w:rPr>
        <w:t xml:space="preserve"> kept informed </w:t>
      </w:r>
      <w:r w:rsidR="00D40144" w:rsidRPr="00554FB6">
        <w:rPr>
          <w:rFonts w:asciiTheme="minorHAnsi" w:hAnsiTheme="minorHAnsi" w:cstheme="minorHAnsi"/>
        </w:rPr>
        <w:t xml:space="preserve">at </w:t>
      </w:r>
      <w:r w:rsidR="00C8741F" w:rsidRPr="00554FB6">
        <w:rPr>
          <w:rFonts w:asciiTheme="minorHAnsi" w:hAnsiTheme="minorHAnsi" w:cstheme="minorHAnsi"/>
        </w:rPr>
        <w:t>every stage of the process</w:t>
      </w:r>
    </w:p>
    <w:p w14:paraId="7B5C298C" w14:textId="298CCCFF" w:rsidR="000206F1" w:rsidRPr="001036F3" w:rsidRDefault="000206F1" w:rsidP="0037249E">
      <w:pPr>
        <w:pStyle w:val="TOCHeading"/>
        <w:numPr>
          <w:ilvl w:val="0"/>
          <w:numId w:val="3"/>
        </w:numPr>
        <w:ind w:left="426" w:right="425"/>
        <w:outlineLvl w:val="0"/>
        <w:rPr>
          <w:rFonts w:asciiTheme="minorHAnsi" w:hAnsiTheme="minorHAnsi" w:cstheme="minorHAnsi"/>
        </w:rPr>
      </w:pPr>
      <w:bookmarkStart w:id="3" w:name="_Toc100005347"/>
      <w:r w:rsidRPr="001036F3">
        <w:rPr>
          <w:rFonts w:asciiTheme="minorHAnsi" w:hAnsiTheme="minorHAnsi" w:cstheme="minorHAnsi"/>
        </w:rPr>
        <w:t>Definition</w:t>
      </w:r>
      <w:bookmarkEnd w:id="3"/>
    </w:p>
    <w:p w14:paraId="19B2CE75" w14:textId="19A11BEB"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For the purposes of exclusions, school day is defined as any day on which there is a school session. Therefore, INSET or staff training days do not count as a school day.</w:t>
      </w:r>
    </w:p>
    <w:p w14:paraId="53FF1521" w14:textId="517320D3" w:rsidR="000206F1" w:rsidRDefault="000206F1" w:rsidP="0037249E">
      <w:pPr>
        <w:pStyle w:val="TOCHeading"/>
        <w:numPr>
          <w:ilvl w:val="0"/>
          <w:numId w:val="3"/>
        </w:numPr>
        <w:ind w:left="426" w:right="425"/>
        <w:outlineLvl w:val="0"/>
        <w:rPr>
          <w:rFonts w:asciiTheme="minorHAnsi" w:hAnsiTheme="minorHAnsi" w:cstheme="minorHAnsi"/>
        </w:rPr>
      </w:pPr>
      <w:bookmarkStart w:id="4" w:name="_Toc100005348"/>
      <w:r w:rsidRPr="00F32533">
        <w:rPr>
          <w:rFonts w:asciiTheme="minorHAnsi" w:hAnsiTheme="minorHAnsi" w:cstheme="minorHAnsi"/>
        </w:rPr>
        <w:t>Roles and responsibilities</w:t>
      </w:r>
      <w:bookmarkEnd w:id="4"/>
    </w:p>
    <w:p w14:paraId="2D6401C9" w14:textId="28B2667C" w:rsidR="00795AC3" w:rsidRPr="00C239B8" w:rsidRDefault="00C239B8" w:rsidP="0037249E">
      <w:pPr>
        <w:pStyle w:val="TOCHeading"/>
        <w:numPr>
          <w:ilvl w:val="1"/>
          <w:numId w:val="3"/>
        </w:numPr>
        <w:ind w:left="851" w:right="425"/>
        <w:outlineLvl w:val="1"/>
        <w:rPr>
          <w:rFonts w:asciiTheme="minorHAnsi" w:hAnsiTheme="minorHAnsi" w:cstheme="minorHAnsi"/>
        </w:rPr>
      </w:pPr>
      <w:r>
        <w:rPr>
          <w:rFonts w:asciiTheme="minorHAnsi" w:hAnsiTheme="minorHAnsi" w:cstheme="minorHAnsi"/>
        </w:rPr>
        <w:t xml:space="preserve"> </w:t>
      </w:r>
      <w:bookmarkStart w:id="5" w:name="_Toc100005349"/>
      <w:r w:rsidR="000206F1" w:rsidRPr="007C2B6A">
        <w:rPr>
          <w:rFonts w:asciiTheme="minorHAnsi" w:hAnsiTheme="minorHAnsi" w:cstheme="minorHAnsi"/>
        </w:rPr>
        <w:t xml:space="preserve">The </w:t>
      </w:r>
      <w:proofErr w:type="spellStart"/>
      <w:r w:rsidR="000206F1" w:rsidRPr="007C2B6A">
        <w:rPr>
          <w:rFonts w:asciiTheme="minorHAnsi" w:hAnsiTheme="minorHAnsi" w:cstheme="minorHAnsi"/>
        </w:rPr>
        <w:t>headteacher</w:t>
      </w:r>
      <w:bookmarkEnd w:id="5"/>
      <w:proofErr w:type="spellEnd"/>
    </w:p>
    <w:p w14:paraId="07E3B7CB" w14:textId="6934C7C0" w:rsidR="000206F1" w:rsidRPr="00110230" w:rsidRDefault="000206F1" w:rsidP="0037249E">
      <w:pPr>
        <w:ind w:left="426" w:right="425" w:firstLine="0"/>
        <w:rPr>
          <w:rFonts w:asciiTheme="minorHAnsi" w:hAnsiTheme="minorHAnsi" w:cstheme="minorHAnsi"/>
          <w:color w:val="365F91" w:themeColor="accent1" w:themeShade="BF"/>
        </w:rPr>
      </w:pPr>
      <w:r w:rsidRPr="00110230">
        <w:rPr>
          <w:rFonts w:asciiTheme="minorHAnsi" w:hAnsiTheme="minorHAnsi" w:cstheme="minorHAnsi"/>
          <w:color w:val="365F91" w:themeColor="accent1" w:themeShade="BF"/>
        </w:rPr>
        <w:t>Informing parents</w:t>
      </w:r>
    </w:p>
    <w:p w14:paraId="460E8CBC" w14:textId="28DFF7A1"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will immediately provide the following information, in writing, to the parents of an excluded pupil:</w:t>
      </w:r>
    </w:p>
    <w:p w14:paraId="3739E5A9" w14:textId="1590809D"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The reason(s) for the exclusion</w:t>
      </w:r>
    </w:p>
    <w:p w14:paraId="432C444F" w14:textId="175FE571"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 xml:space="preserve">The length of a </w:t>
      </w:r>
      <w:r w:rsidR="00554FB6">
        <w:rPr>
          <w:rFonts w:asciiTheme="minorHAnsi" w:hAnsiTheme="minorHAnsi" w:cstheme="minorHAnsi"/>
        </w:rPr>
        <w:t>suspension</w:t>
      </w:r>
      <w:r w:rsidRPr="0055497B">
        <w:rPr>
          <w:rFonts w:asciiTheme="minorHAnsi" w:hAnsiTheme="minorHAnsi" w:cstheme="minorHAnsi"/>
        </w:rPr>
        <w:t xml:space="preserve"> or, for a permanent exclusion, the fact that it is permanent</w:t>
      </w:r>
    </w:p>
    <w:p w14:paraId="14456238" w14:textId="43C73ECC"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Information about parents’ right to make representations about the exclusion to the governing board and how the pupil may be involved in this</w:t>
      </w:r>
    </w:p>
    <w:p w14:paraId="44D5B7D0" w14:textId="4DC0ECED"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 xml:space="preserve">How any representations should be </w:t>
      </w:r>
      <w:proofErr w:type="gramStart"/>
      <w:r w:rsidRPr="0055497B">
        <w:rPr>
          <w:rFonts w:asciiTheme="minorHAnsi" w:hAnsiTheme="minorHAnsi" w:cstheme="minorHAnsi"/>
        </w:rPr>
        <w:t>made</w:t>
      </w:r>
      <w:proofErr w:type="gramEnd"/>
    </w:p>
    <w:p w14:paraId="55F98C9D" w14:textId="7D4E319C"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Where there is a legal requirement for the governing board to meet to consider the reinstatement of a pupil, and that parents have a right to attend a meeting, be represented at a meeting (at their own expense) and to bring a friend</w:t>
      </w:r>
    </w:p>
    <w:p w14:paraId="61944C02" w14:textId="73CCA586"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will also notify parents by the end of the afternoon session on the day their child is excluded that for the first 5 school days of an exclusion, or until the start date of any alternative provision where this is earlier, parents are legally required to ensure that their child is not present in a public place during school hours without a good reason. Parents may be given a fixed penalty notice or prosecuted if they fail to do this.</w:t>
      </w:r>
    </w:p>
    <w:p w14:paraId="1134D4ED" w14:textId="0CF6FD58"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If alternative provision is being arranged, the following information will be included when notifying parents of an exclusion:</w:t>
      </w:r>
    </w:p>
    <w:p w14:paraId="32D946AA" w14:textId="77F7186B"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The start date for any provision of full-time education that has been arranged</w:t>
      </w:r>
    </w:p>
    <w:p w14:paraId="5478B4EF" w14:textId="5D70ABF1"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The start and finish times of any such provision, including the times for morning and afternoon sessions, where relevant</w:t>
      </w:r>
    </w:p>
    <w:p w14:paraId="35C2121C" w14:textId="46812C1E"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The address at which the provision will take place</w:t>
      </w:r>
    </w:p>
    <w:p w14:paraId="713D9B7A" w14:textId="6486667E"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Any information required by the pupil to identify the person they should report to on the first day</w:t>
      </w:r>
    </w:p>
    <w:p w14:paraId="63829952" w14:textId="34BABE26"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Where this information on alternative provision is not reasonably ascertainable by the end of the afternoon session, it may be provided in a subsequent notice, but it will be provided no later than 48 hours before the provision is due to start. The only exception to this is where alternative provision is to be provided before the sixth day of an exclusion, in which case the information can be provided with less than 48 hours’ notice with parents’ consent.</w:t>
      </w:r>
    </w:p>
    <w:p w14:paraId="2440BE53" w14:textId="7B1D8A86" w:rsidR="000206F1" w:rsidRPr="00110230" w:rsidRDefault="000206F1" w:rsidP="0037249E">
      <w:pPr>
        <w:ind w:left="426" w:right="425" w:firstLine="0"/>
        <w:rPr>
          <w:rFonts w:asciiTheme="minorHAnsi" w:hAnsiTheme="minorHAnsi" w:cstheme="minorHAnsi"/>
          <w:color w:val="365F91" w:themeColor="accent1" w:themeShade="BF"/>
        </w:rPr>
      </w:pPr>
      <w:r w:rsidRPr="00110230">
        <w:rPr>
          <w:rFonts w:asciiTheme="minorHAnsi" w:hAnsiTheme="minorHAnsi" w:cstheme="minorHAnsi"/>
          <w:color w:val="365F91" w:themeColor="accent1" w:themeShade="BF"/>
        </w:rPr>
        <w:t>Informing the governing board and local authority</w:t>
      </w:r>
    </w:p>
    <w:p w14:paraId="62D24054" w14:textId="375824E6"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will immediately notify the governing board and the local authority (LA) of:</w:t>
      </w:r>
    </w:p>
    <w:p w14:paraId="36FACFFA" w14:textId="7C735C23"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 xml:space="preserve">A permanent exclusion, including when a </w:t>
      </w:r>
      <w:r w:rsidR="00CA5940">
        <w:rPr>
          <w:rFonts w:asciiTheme="minorHAnsi" w:hAnsiTheme="minorHAnsi" w:cstheme="minorHAnsi"/>
        </w:rPr>
        <w:t>suspension</w:t>
      </w:r>
      <w:r w:rsidRPr="0055497B">
        <w:rPr>
          <w:rFonts w:asciiTheme="minorHAnsi" w:hAnsiTheme="minorHAnsi" w:cstheme="minorHAnsi"/>
        </w:rPr>
        <w:t xml:space="preserve"> is followed by a decision to permanently exclude a pupil</w:t>
      </w:r>
    </w:p>
    <w:p w14:paraId="4F096E28" w14:textId="710FA65A"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Exclusions which would result in the pupil being excluded for more than 5 school days (or more than 10 lunchtimes) in a term</w:t>
      </w:r>
    </w:p>
    <w:p w14:paraId="37D3C12F" w14:textId="006DCB5A"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Exclusions which would result in the pupil missing a public examination</w:t>
      </w:r>
    </w:p>
    <w:p w14:paraId="51A6FAF2" w14:textId="5E384AAA"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For a permanent exclusion, if the pupil lives outside the LA in which the school is located, 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will also immediately inform the pupil’s ‘home authority’ of the exclusion and the reason(s) for it without delay.</w:t>
      </w:r>
    </w:p>
    <w:p w14:paraId="0DF5EBB6" w14:textId="30954449"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For all other exclusions, 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will notify the governing board and LA once a term.</w:t>
      </w:r>
    </w:p>
    <w:p w14:paraId="2E6057C5" w14:textId="696966E7" w:rsidR="000206F1" w:rsidRPr="00C239B8" w:rsidRDefault="000206F1" w:rsidP="0037249E">
      <w:pPr>
        <w:pStyle w:val="TOCHeading"/>
        <w:numPr>
          <w:ilvl w:val="1"/>
          <w:numId w:val="3"/>
        </w:numPr>
        <w:ind w:right="425"/>
        <w:outlineLvl w:val="1"/>
        <w:rPr>
          <w:rFonts w:asciiTheme="minorHAnsi" w:hAnsiTheme="minorHAnsi" w:cstheme="minorHAnsi"/>
        </w:rPr>
      </w:pPr>
      <w:bookmarkStart w:id="6" w:name="_Toc100005350"/>
      <w:r w:rsidRPr="00C239B8">
        <w:rPr>
          <w:rFonts w:asciiTheme="minorHAnsi" w:hAnsiTheme="minorHAnsi" w:cstheme="minorHAnsi"/>
        </w:rPr>
        <w:t>The governing board</w:t>
      </w:r>
      <w:bookmarkEnd w:id="6"/>
    </w:p>
    <w:p w14:paraId="4113F250" w14:textId="0B9DA994"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Responsibilities regarding exclusions are delegated to Exclusions Committee consisting of at least 3 governors.</w:t>
      </w:r>
    </w:p>
    <w:p w14:paraId="3543C76C" w14:textId="3A7F3755"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The Exclusions Committee has a duty to consider the reinstatement of an excluded pupil (see section 6).</w:t>
      </w:r>
    </w:p>
    <w:p w14:paraId="04464458" w14:textId="3D7A83EE" w:rsidR="000206F1" w:rsidRPr="00C239B8" w:rsidRDefault="000206F1" w:rsidP="0037249E">
      <w:pPr>
        <w:pStyle w:val="TOCHeading"/>
        <w:numPr>
          <w:ilvl w:val="1"/>
          <w:numId w:val="3"/>
        </w:numPr>
        <w:ind w:right="425"/>
        <w:outlineLvl w:val="1"/>
        <w:rPr>
          <w:rFonts w:asciiTheme="minorHAnsi" w:hAnsiTheme="minorHAnsi" w:cstheme="minorHAnsi"/>
        </w:rPr>
      </w:pPr>
      <w:bookmarkStart w:id="7" w:name="_Toc100005351"/>
      <w:r w:rsidRPr="00C239B8">
        <w:rPr>
          <w:rFonts w:asciiTheme="minorHAnsi" w:hAnsiTheme="minorHAnsi" w:cstheme="minorHAnsi"/>
        </w:rPr>
        <w:t>The LA</w:t>
      </w:r>
      <w:bookmarkEnd w:id="7"/>
    </w:p>
    <w:p w14:paraId="16B889BC" w14:textId="20242950"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For permanent exclusions, the LA is responsible for arranging suitable full-time education to begin no later than the sixth day of the exclusion.</w:t>
      </w:r>
    </w:p>
    <w:p w14:paraId="584AED64" w14:textId="27382EE3" w:rsidR="000206F1" w:rsidRPr="00F32533" w:rsidRDefault="000206F1" w:rsidP="0037249E">
      <w:pPr>
        <w:pStyle w:val="TOCHeading"/>
        <w:numPr>
          <w:ilvl w:val="0"/>
          <w:numId w:val="3"/>
        </w:numPr>
        <w:ind w:left="426" w:right="425"/>
        <w:outlineLvl w:val="0"/>
        <w:rPr>
          <w:rFonts w:asciiTheme="minorHAnsi" w:hAnsiTheme="minorHAnsi" w:cstheme="minorHAnsi"/>
        </w:rPr>
      </w:pPr>
      <w:bookmarkStart w:id="8" w:name="_Toc100005352"/>
      <w:r w:rsidRPr="00F32533">
        <w:rPr>
          <w:rFonts w:asciiTheme="minorHAnsi" w:hAnsiTheme="minorHAnsi" w:cstheme="minorHAnsi"/>
        </w:rPr>
        <w:t>Considering the reinstatement of a pupil</w:t>
      </w:r>
      <w:bookmarkEnd w:id="8"/>
    </w:p>
    <w:p w14:paraId="4D81EBB8" w14:textId="316B8206"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The Exclusions Committee will consider the reinstatement of an excluded pupil within 15 school days of receiving the notice of the exclusion if:</w:t>
      </w:r>
    </w:p>
    <w:p w14:paraId="0C3CDC3F" w14:textId="0F1EEA87"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The exclusion is permanent</w:t>
      </w:r>
    </w:p>
    <w:p w14:paraId="15DA0DAB" w14:textId="1922FC91"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 xml:space="preserve">It is a </w:t>
      </w:r>
      <w:r w:rsidR="00CA5940">
        <w:rPr>
          <w:rFonts w:asciiTheme="minorHAnsi" w:hAnsiTheme="minorHAnsi" w:cstheme="minorHAnsi"/>
        </w:rPr>
        <w:t>suspension</w:t>
      </w:r>
      <w:r w:rsidRPr="0055497B">
        <w:rPr>
          <w:rFonts w:asciiTheme="minorHAnsi" w:hAnsiTheme="minorHAnsi" w:cstheme="minorHAnsi"/>
        </w:rPr>
        <w:t xml:space="preserve"> which would bring the pupil's total number of school days of exclusion to more than 15 in a term</w:t>
      </w:r>
    </w:p>
    <w:p w14:paraId="694B161C" w14:textId="247838B4"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It would result in a pupil missing a public examination or national curriculum test</w:t>
      </w:r>
    </w:p>
    <w:p w14:paraId="009C2AD5" w14:textId="349C584F"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If requested to do so by parents, the Exclusions Committee will consider the reinstatement of an excluded pupil within 50 school days of receiving notice of the exclusion if the pupil would be excluded from school for more than 5 school days, but less than 15, in a single term.</w:t>
      </w:r>
    </w:p>
    <w:p w14:paraId="0223EE1F" w14:textId="6CF4A696"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Where an exclusion would result in a pupil missing a public examination, the Exclusions Committee consider the reinstatement of the pupil before the date of the examination. If this is not practicable, the chair of the governing board (or the vice-chair where the chair is unable to make this consideration) will consider the exclusion independently and decide whether or not to reinstate the pupil.</w:t>
      </w:r>
    </w:p>
    <w:p w14:paraId="3772CC57" w14:textId="00A7CB2C"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The Exclusions Committee can either:</w:t>
      </w:r>
    </w:p>
    <w:p w14:paraId="4A1609F8" w14:textId="7CF0CBF2"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Decline to reinstate the pupil, or</w:t>
      </w:r>
    </w:p>
    <w:p w14:paraId="4A8950F3" w14:textId="3CCD0943"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Direct the reinstatement of the pupil immediately, or on a particular date</w:t>
      </w:r>
    </w:p>
    <w:p w14:paraId="10F35CA9" w14:textId="085362FB"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In reaching a decision, the Exclusions Committee will consider whether the exclusion was lawful, reasonable and procedurally fair and whether 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followed their legal duties. They will decide whether or not a fact is true ‘on the balance of probabilities’, which differs from the criminal standard of ‘beyond reasonable doubt’, as well as any evidence that was presented in relation to the decision to exclude.</w:t>
      </w:r>
    </w:p>
    <w:p w14:paraId="633685D3" w14:textId="0208F5C1"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Minutes will be taken of the meeting, and a record of evidence considered kept. The outcome will also be recorded on the pupil’s educational record.</w:t>
      </w:r>
    </w:p>
    <w:p w14:paraId="3DB8E5F7" w14:textId="2CC893ED"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The Exclusions Committee will notify, in writing, 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parents and the LA of its decision, along with reasons for its decision, without delay.</w:t>
      </w:r>
    </w:p>
    <w:p w14:paraId="795B074C" w14:textId="25DFC863"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Where an exclusion is permanent, the Exclusions Committee decision will also include the following:</w:t>
      </w:r>
    </w:p>
    <w:p w14:paraId="3433F542" w14:textId="47974A71"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The fact that it is permanent</w:t>
      </w:r>
    </w:p>
    <w:p w14:paraId="4854A830" w14:textId="77777777" w:rsidR="000206F1" w:rsidRPr="0055497B" w:rsidRDefault="000206F1" w:rsidP="0037249E">
      <w:pPr>
        <w:pStyle w:val="ListParagraph"/>
        <w:numPr>
          <w:ilvl w:val="0"/>
          <w:numId w:val="2"/>
        </w:numPr>
        <w:ind w:left="1134" w:right="425"/>
        <w:rPr>
          <w:rFonts w:asciiTheme="minorHAnsi" w:hAnsiTheme="minorHAnsi" w:cstheme="minorHAnsi"/>
        </w:rPr>
      </w:pPr>
      <w:r w:rsidRPr="0055497B">
        <w:rPr>
          <w:rFonts w:asciiTheme="minorHAnsi" w:hAnsiTheme="minorHAnsi" w:cstheme="minorHAnsi"/>
        </w:rPr>
        <w:t>Notice of parents’ right to ask for the decision to be reviewed by an independent review panel, and:</w:t>
      </w:r>
    </w:p>
    <w:p w14:paraId="2B21C9D3" w14:textId="77777777" w:rsidR="00983050" w:rsidRDefault="00983050" w:rsidP="0037249E">
      <w:pPr>
        <w:pStyle w:val="ListParagraph"/>
        <w:ind w:left="1134" w:right="425" w:firstLine="0"/>
        <w:rPr>
          <w:rFonts w:asciiTheme="minorHAnsi" w:hAnsiTheme="minorHAnsi" w:cstheme="minorHAnsi"/>
        </w:rPr>
      </w:pPr>
    </w:p>
    <w:p w14:paraId="72C510A7" w14:textId="78C7FC2A" w:rsidR="000206F1" w:rsidRPr="0055497B" w:rsidRDefault="000206F1" w:rsidP="00E47172">
      <w:pPr>
        <w:pStyle w:val="ListParagraph"/>
        <w:numPr>
          <w:ilvl w:val="0"/>
          <w:numId w:val="6"/>
        </w:numPr>
        <w:ind w:left="1134" w:right="425" w:hanging="283"/>
        <w:rPr>
          <w:rFonts w:asciiTheme="minorHAnsi" w:hAnsiTheme="minorHAnsi" w:cstheme="minorHAnsi"/>
        </w:rPr>
      </w:pPr>
      <w:r w:rsidRPr="0055497B">
        <w:rPr>
          <w:rFonts w:asciiTheme="minorHAnsi" w:hAnsiTheme="minorHAnsi" w:cstheme="minorHAnsi"/>
        </w:rPr>
        <w:t>The date by which an application for an independent review must be made</w:t>
      </w:r>
    </w:p>
    <w:p w14:paraId="0D1CC0FF" w14:textId="2FBD0711" w:rsidR="000206F1" w:rsidRPr="0055497B" w:rsidRDefault="000206F1" w:rsidP="00E47172">
      <w:pPr>
        <w:pStyle w:val="ListParagraph"/>
        <w:numPr>
          <w:ilvl w:val="0"/>
          <w:numId w:val="6"/>
        </w:numPr>
        <w:ind w:left="1134" w:right="425" w:hanging="283"/>
        <w:rPr>
          <w:rFonts w:asciiTheme="minorHAnsi" w:hAnsiTheme="minorHAnsi" w:cstheme="minorHAnsi"/>
        </w:rPr>
      </w:pPr>
      <w:r w:rsidRPr="0055497B">
        <w:rPr>
          <w:rFonts w:asciiTheme="minorHAnsi" w:hAnsiTheme="minorHAnsi" w:cstheme="minorHAnsi"/>
        </w:rPr>
        <w:t>The name and address to whom an application for a review should be submitted</w:t>
      </w:r>
    </w:p>
    <w:p w14:paraId="2324A086" w14:textId="01C4E6FB" w:rsidR="000206F1" w:rsidRPr="0055497B" w:rsidRDefault="000206F1" w:rsidP="00E47172">
      <w:pPr>
        <w:pStyle w:val="ListParagraph"/>
        <w:numPr>
          <w:ilvl w:val="0"/>
          <w:numId w:val="6"/>
        </w:numPr>
        <w:ind w:left="1134" w:right="425" w:hanging="283"/>
        <w:rPr>
          <w:rFonts w:asciiTheme="minorHAnsi" w:hAnsiTheme="minorHAnsi" w:cstheme="minorHAnsi"/>
        </w:rPr>
      </w:pPr>
      <w:r w:rsidRPr="0055497B">
        <w:rPr>
          <w:rFonts w:asciiTheme="minorHAnsi" w:hAnsiTheme="minorHAnsi" w:cstheme="minorHAnsi"/>
        </w:rPr>
        <w:t>That any application should set out the grounds on which it is being made and that, where appropriate, reference to how the pupil’s SEN are considered to be relevant to the exclusion</w:t>
      </w:r>
    </w:p>
    <w:p w14:paraId="4F2EFCC3" w14:textId="79DDE074" w:rsidR="000206F1" w:rsidRPr="0055497B" w:rsidRDefault="000206F1" w:rsidP="00E47172">
      <w:pPr>
        <w:pStyle w:val="ListParagraph"/>
        <w:numPr>
          <w:ilvl w:val="0"/>
          <w:numId w:val="6"/>
        </w:numPr>
        <w:ind w:left="1134" w:right="425" w:hanging="283"/>
        <w:rPr>
          <w:rFonts w:asciiTheme="minorHAnsi" w:hAnsiTheme="minorHAnsi" w:cstheme="minorHAnsi"/>
        </w:rPr>
      </w:pPr>
      <w:r w:rsidRPr="0055497B">
        <w:rPr>
          <w:rFonts w:asciiTheme="minorHAnsi" w:hAnsiTheme="minorHAnsi" w:cstheme="minorHAnsi"/>
        </w:rPr>
        <w:t>That, regardless of whether the excluded pupil has recognised SEN, parents have a right to require the LA to appoint an SEN expert to attend the review</w:t>
      </w:r>
    </w:p>
    <w:p w14:paraId="58A394A3" w14:textId="4FF8C7F7" w:rsidR="000206F1" w:rsidRPr="0055497B" w:rsidRDefault="000206F1" w:rsidP="00E47172">
      <w:pPr>
        <w:pStyle w:val="ListParagraph"/>
        <w:numPr>
          <w:ilvl w:val="0"/>
          <w:numId w:val="6"/>
        </w:numPr>
        <w:ind w:left="1134" w:right="425" w:hanging="283"/>
        <w:rPr>
          <w:rFonts w:asciiTheme="minorHAnsi" w:hAnsiTheme="minorHAnsi" w:cstheme="minorHAnsi"/>
        </w:rPr>
      </w:pPr>
      <w:r w:rsidRPr="0055497B">
        <w:rPr>
          <w:rFonts w:asciiTheme="minorHAnsi" w:hAnsiTheme="minorHAnsi" w:cstheme="minorHAnsi"/>
        </w:rPr>
        <w:t>Details of the role of the SEN expert and that there would be no cost to parents for this appointment</w:t>
      </w:r>
    </w:p>
    <w:p w14:paraId="168A1C37" w14:textId="161C2906" w:rsidR="000206F1" w:rsidRPr="0055497B" w:rsidRDefault="000206F1" w:rsidP="00E47172">
      <w:pPr>
        <w:pStyle w:val="ListParagraph"/>
        <w:numPr>
          <w:ilvl w:val="0"/>
          <w:numId w:val="6"/>
        </w:numPr>
        <w:ind w:left="1134" w:right="425" w:hanging="283"/>
        <w:rPr>
          <w:rFonts w:asciiTheme="minorHAnsi" w:hAnsiTheme="minorHAnsi" w:cstheme="minorHAnsi"/>
        </w:rPr>
      </w:pPr>
      <w:r w:rsidRPr="0055497B">
        <w:rPr>
          <w:rFonts w:asciiTheme="minorHAnsi" w:hAnsiTheme="minorHAnsi" w:cstheme="minorHAnsi"/>
        </w:rPr>
        <w:t>That parents must make clear if they wish for an SEN expert to be appointed in any application for a review</w:t>
      </w:r>
    </w:p>
    <w:p w14:paraId="1CCF49D5" w14:textId="61EA77B0" w:rsidR="000206F1" w:rsidRDefault="000206F1" w:rsidP="00E47172">
      <w:pPr>
        <w:pStyle w:val="ListParagraph"/>
        <w:numPr>
          <w:ilvl w:val="0"/>
          <w:numId w:val="6"/>
        </w:numPr>
        <w:ind w:left="1134" w:right="425" w:hanging="283"/>
        <w:rPr>
          <w:rFonts w:asciiTheme="minorHAnsi" w:hAnsiTheme="minorHAnsi" w:cstheme="minorHAnsi"/>
        </w:rPr>
      </w:pPr>
      <w:r w:rsidRPr="0055497B">
        <w:rPr>
          <w:rFonts w:asciiTheme="minorHAnsi" w:hAnsiTheme="minorHAnsi" w:cstheme="minorHAnsi"/>
        </w:rPr>
        <w:t>That parents may, at their own expense, appoint someone to make written and/or oral representations to the panel, and parents may also bring a friend to the review</w:t>
      </w:r>
    </w:p>
    <w:p w14:paraId="5750214E" w14:textId="606A07AF" w:rsidR="000206F1" w:rsidRPr="00A5476A" w:rsidRDefault="000206F1" w:rsidP="00E47172">
      <w:pPr>
        <w:pStyle w:val="ListParagraph"/>
        <w:numPr>
          <w:ilvl w:val="0"/>
          <w:numId w:val="6"/>
        </w:numPr>
        <w:ind w:left="1134" w:right="425" w:hanging="283"/>
        <w:rPr>
          <w:rFonts w:asciiTheme="minorHAnsi" w:hAnsiTheme="minorHAnsi" w:cstheme="minorHAnsi"/>
        </w:rPr>
      </w:pPr>
      <w:r w:rsidRPr="00A5476A">
        <w:rPr>
          <w:rFonts w:asciiTheme="minorHAnsi" w:hAnsiTheme="minorHAnsi" w:cstheme="minorHAnsi"/>
        </w:rPr>
        <w:t>That if parents believe that the exclusion has occurred as a result of discrimination, they may make a claim under the Equality Act 2010 to the first-tier tribunal (special educational needs and disability), in the case of disability discrimination, or the county court, in the case of other forms of discrimination. A claim of discrimination made under these routes should be lodged within 6 months of the date on which the discrimination is alleged to have taken place</w:t>
      </w:r>
    </w:p>
    <w:p w14:paraId="7044528A" w14:textId="03E01F6F" w:rsidR="000206F1" w:rsidRPr="00F32533" w:rsidRDefault="000206F1" w:rsidP="0037249E">
      <w:pPr>
        <w:pStyle w:val="TOCHeading"/>
        <w:numPr>
          <w:ilvl w:val="0"/>
          <w:numId w:val="3"/>
        </w:numPr>
        <w:ind w:left="426" w:right="425"/>
        <w:outlineLvl w:val="0"/>
        <w:rPr>
          <w:rFonts w:asciiTheme="minorHAnsi" w:hAnsiTheme="minorHAnsi" w:cstheme="minorHAnsi"/>
        </w:rPr>
      </w:pPr>
      <w:bookmarkStart w:id="9" w:name="_Toc100005353"/>
      <w:r w:rsidRPr="00F32533">
        <w:rPr>
          <w:rFonts w:asciiTheme="minorHAnsi" w:hAnsiTheme="minorHAnsi" w:cstheme="minorHAnsi"/>
        </w:rPr>
        <w:t>An independent review</w:t>
      </w:r>
      <w:bookmarkEnd w:id="9"/>
    </w:p>
    <w:p w14:paraId="081F5FFD" w14:textId="48229CEC"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If parents apply for an independent review, the LA will arrange for an independent panel to review the decision of the governing board not to reinstate a permanently excluded pupil.</w:t>
      </w:r>
    </w:p>
    <w:p w14:paraId="36B21718" w14:textId="72EADB07"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Applications for an independent review must be made within 15 school days of notice being given to the parents by the Exclusions Committee of its decision to not reinstate a pupil.</w:t>
      </w:r>
    </w:p>
    <w:p w14:paraId="692CD7AC" w14:textId="36E19ED1"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A panel of 3 or 5 members will be constituted with representatives from each of the categories below. Where a 5member panel is constituted, 2 members will come from the school </w:t>
      </w:r>
      <w:proofErr w:type="gramStart"/>
      <w:r w:rsidRPr="0055497B">
        <w:rPr>
          <w:rFonts w:asciiTheme="minorHAnsi" w:hAnsiTheme="minorHAnsi" w:cstheme="minorHAnsi"/>
        </w:rPr>
        <w:t>governors</w:t>
      </w:r>
      <w:proofErr w:type="gramEnd"/>
      <w:r w:rsidRPr="0055497B">
        <w:rPr>
          <w:rFonts w:asciiTheme="minorHAnsi" w:hAnsiTheme="minorHAnsi" w:cstheme="minorHAnsi"/>
        </w:rPr>
        <w:t xml:space="preserve"> category and 2 members will come from 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category.</w:t>
      </w:r>
    </w:p>
    <w:p w14:paraId="785AC729" w14:textId="5ACD7D3D"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A lay member to chair the panel who has not worked in any school in a paid capacity, disregarding any experience as a school governor or volunteer</w:t>
      </w:r>
    </w:p>
    <w:p w14:paraId="4D975C64" w14:textId="184A6EB8"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 xml:space="preserve">School governors who have served as a governor for at least 12 consecutive months in the last 5 years, provided they have not been teachers or </w:t>
      </w:r>
      <w:proofErr w:type="spellStart"/>
      <w:r w:rsidRPr="0055497B">
        <w:rPr>
          <w:rFonts w:asciiTheme="minorHAnsi" w:hAnsiTheme="minorHAnsi" w:cstheme="minorHAnsi"/>
        </w:rPr>
        <w:t>headteachers</w:t>
      </w:r>
      <w:proofErr w:type="spellEnd"/>
      <w:r w:rsidRPr="0055497B">
        <w:rPr>
          <w:rFonts w:asciiTheme="minorHAnsi" w:hAnsiTheme="minorHAnsi" w:cstheme="minorHAnsi"/>
        </w:rPr>
        <w:t xml:space="preserve"> during this time</w:t>
      </w:r>
    </w:p>
    <w:p w14:paraId="0B8AD2EC" w14:textId="13308709" w:rsidR="002B5242" w:rsidRPr="00E47172" w:rsidRDefault="000206F1" w:rsidP="00E47172">
      <w:pPr>
        <w:pStyle w:val="ListParagraph"/>
        <w:numPr>
          <w:ilvl w:val="0"/>
          <w:numId w:val="4"/>
        </w:numPr>
        <w:ind w:left="1134" w:right="425"/>
        <w:rPr>
          <w:rFonts w:asciiTheme="minorHAnsi" w:hAnsiTheme="minorHAnsi" w:cstheme="minorHAnsi"/>
        </w:rPr>
      </w:pPr>
      <w:proofErr w:type="spellStart"/>
      <w:r w:rsidRPr="005D2213">
        <w:rPr>
          <w:rFonts w:asciiTheme="minorHAnsi" w:hAnsiTheme="minorHAnsi" w:cstheme="minorHAnsi"/>
        </w:rPr>
        <w:t>Headteachers</w:t>
      </w:r>
      <w:proofErr w:type="spellEnd"/>
      <w:r w:rsidRPr="005D2213">
        <w:rPr>
          <w:rFonts w:asciiTheme="minorHAnsi" w:hAnsiTheme="minorHAnsi" w:cstheme="minorHAnsi"/>
        </w:rPr>
        <w:t xml:space="preserve"> or individuals who have been a </w:t>
      </w:r>
      <w:proofErr w:type="spellStart"/>
      <w:r w:rsidRPr="005D2213">
        <w:rPr>
          <w:rFonts w:asciiTheme="minorHAnsi" w:hAnsiTheme="minorHAnsi" w:cstheme="minorHAnsi"/>
        </w:rPr>
        <w:t>headteacher</w:t>
      </w:r>
      <w:proofErr w:type="spellEnd"/>
      <w:r w:rsidRPr="005D2213">
        <w:rPr>
          <w:rFonts w:asciiTheme="minorHAnsi" w:hAnsiTheme="minorHAnsi" w:cstheme="minorHAnsi"/>
        </w:rPr>
        <w:t xml:space="preserve"> within the last 5 years </w:t>
      </w:r>
    </w:p>
    <w:p w14:paraId="7A4657AA" w14:textId="2BE6C5FF" w:rsidR="005D2213" w:rsidRPr="000903DC" w:rsidRDefault="009E45B9" w:rsidP="0037249E">
      <w:pPr>
        <w:ind w:right="425"/>
        <w:rPr>
          <w:rFonts w:asciiTheme="minorHAnsi" w:hAnsiTheme="minorHAnsi" w:cstheme="minorHAnsi"/>
        </w:rPr>
      </w:pPr>
      <w:r w:rsidRPr="000903DC">
        <w:rPr>
          <w:rFonts w:asciiTheme="minorHAnsi" w:hAnsiTheme="minorHAnsi" w:cstheme="minorHAnsi"/>
        </w:rPr>
        <w:t>A person may not serve as a member of a review panel if they:</w:t>
      </w:r>
    </w:p>
    <w:p w14:paraId="64CE3C42" w14:textId="7A864F59"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 xml:space="preserve">Are a member of the LA or governing board of the excluding </w:t>
      </w:r>
      <w:proofErr w:type="gramStart"/>
      <w:r w:rsidRPr="0055497B">
        <w:rPr>
          <w:rFonts w:asciiTheme="minorHAnsi" w:hAnsiTheme="minorHAnsi" w:cstheme="minorHAnsi"/>
        </w:rPr>
        <w:t>school</w:t>
      </w:r>
      <w:proofErr w:type="gramEnd"/>
    </w:p>
    <w:p w14:paraId="56EA8EC3" w14:textId="0D9F069E"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 xml:space="preserve">Are 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of the excluding school, or have held this position in the last 5 years</w:t>
      </w:r>
    </w:p>
    <w:p w14:paraId="7F73A00F" w14:textId="28CD837D"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 xml:space="preserve">Are an employee of the LA, or the governing board, of the excluding school (unless they are employed as a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at another school)</w:t>
      </w:r>
    </w:p>
    <w:p w14:paraId="7C494DDF" w14:textId="77777777" w:rsidR="002B5242"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Have, or at any time have had, any connection with the LA, school, governing board, parents or pupil, or the incide</w:t>
      </w:r>
      <w:bookmarkStart w:id="10" w:name="_GoBack"/>
      <w:bookmarkEnd w:id="10"/>
      <w:r w:rsidRPr="0055497B">
        <w:rPr>
          <w:rFonts w:asciiTheme="minorHAnsi" w:hAnsiTheme="minorHAnsi" w:cstheme="minorHAnsi"/>
        </w:rPr>
        <w:t xml:space="preserve">nt leading to the exclusion, which might reasonably be taken to raise doubts about their impartiality </w:t>
      </w:r>
    </w:p>
    <w:p w14:paraId="3988ABAB" w14:textId="4F99DA46" w:rsidR="00036B31" w:rsidRDefault="0009340B" w:rsidP="0037249E">
      <w:pPr>
        <w:pStyle w:val="ListParagraph"/>
        <w:numPr>
          <w:ilvl w:val="0"/>
          <w:numId w:val="4"/>
        </w:numPr>
        <w:ind w:left="1134" w:right="425"/>
        <w:rPr>
          <w:rFonts w:asciiTheme="minorHAnsi" w:hAnsiTheme="minorHAnsi" w:cstheme="minorHAnsi"/>
        </w:rPr>
      </w:pPr>
      <w:r>
        <w:rPr>
          <w:rFonts w:asciiTheme="minorHAnsi" w:hAnsiTheme="minorHAnsi" w:cstheme="minorHAnsi"/>
        </w:rPr>
        <w:t xml:space="preserve">Have </w:t>
      </w:r>
      <w:r w:rsidR="000206F1" w:rsidRPr="0055497B">
        <w:rPr>
          <w:rFonts w:asciiTheme="minorHAnsi" w:hAnsiTheme="minorHAnsi" w:cstheme="minorHAnsi"/>
        </w:rPr>
        <w:t xml:space="preserve">not had the required training within the last 2 years (see appendix 1 for what training must cover) </w:t>
      </w:r>
    </w:p>
    <w:p w14:paraId="11D05BC2" w14:textId="0AF3797F" w:rsidR="000206F1" w:rsidRPr="000903DC" w:rsidRDefault="000206F1" w:rsidP="0037249E">
      <w:pPr>
        <w:ind w:left="774" w:right="425" w:firstLine="0"/>
        <w:rPr>
          <w:rFonts w:asciiTheme="minorHAnsi" w:hAnsiTheme="minorHAnsi" w:cstheme="minorHAnsi"/>
        </w:rPr>
      </w:pPr>
      <w:r w:rsidRPr="000903DC">
        <w:rPr>
          <w:rFonts w:asciiTheme="minorHAnsi" w:hAnsiTheme="minorHAnsi" w:cstheme="minorHAnsi"/>
        </w:rPr>
        <w:t>A clerk will be appointed to the panel.</w:t>
      </w:r>
    </w:p>
    <w:p w14:paraId="015CE225" w14:textId="31DD9D85" w:rsidR="000206F1" w:rsidRPr="000903DC" w:rsidRDefault="00312B6C" w:rsidP="0037249E">
      <w:pPr>
        <w:ind w:right="425"/>
        <w:rPr>
          <w:rFonts w:asciiTheme="minorHAnsi" w:hAnsiTheme="minorHAnsi" w:cstheme="minorHAnsi"/>
        </w:rPr>
      </w:pPr>
      <w:r>
        <w:rPr>
          <w:rFonts w:asciiTheme="minorHAnsi" w:hAnsiTheme="minorHAnsi" w:cstheme="minorHAnsi"/>
        </w:rPr>
        <w:t>T</w:t>
      </w:r>
      <w:r w:rsidR="000206F1" w:rsidRPr="000903DC">
        <w:rPr>
          <w:rFonts w:asciiTheme="minorHAnsi" w:hAnsiTheme="minorHAnsi" w:cstheme="minorHAnsi"/>
        </w:rPr>
        <w:t>he independent panel will decide one of the following:</w:t>
      </w:r>
    </w:p>
    <w:p w14:paraId="635C4F8D" w14:textId="21063B5F"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Uphold the governing board’s decision</w:t>
      </w:r>
    </w:p>
    <w:p w14:paraId="6764B135" w14:textId="0720673C"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Recommend that the governing board reconsiders reinstatement</w:t>
      </w:r>
    </w:p>
    <w:p w14:paraId="1CEF3385" w14:textId="0125135C"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Quash the governing board’s decision and direct that they reconsider reinstatement (only when the decision is judged to be flawed)</w:t>
      </w:r>
    </w:p>
    <w:p w14:paraId="1F98330F" w14:textId="756456D6"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The panel’s decision can be decided by a majority vote. In the case of a tied decision, the chair has the casting vote.</w:t>
      </w:r>
    </w:p>
    <w:p w14:paraId="648E1E48" w14:textId="14058C8B" w:rsidR="000206F1" w:rsidRPr="00F32533" w:rsidRDefault="000206F1" w:rsidP="0037249E">
      <w:pPr>
        <w:pStyle w:val="TOCHeading"/>
        <w:numPr>
          <w:ilvl w:val="0"/>
          <w:numId w:val="3"/>
        </w:numPr>
        <w:ind w:left="426" w:right="425"/>
        <w:outlineLvl w:val="0"/>
        <w:rPr>
          <w:rFonts w:asciiTheme="minorHAnsi" w:hAnsiTheme="minorHAnsi" w:cstheme="minorHAnsi"/>
        </w:rPr>
      </w:pPr>
      <w:bookmarkStart w:id="11" w:name="_Toc100005354"/>
      <w:r w:rsidRPr="00F32533">
        <w:rPr>
          <w:rFonts w:asciiTheme="minorHAnsi" w:hAnsiTheme="minorHAnsi" w:cstheme="minorHAnsi"/>
        </w:rPr>
        <w:t>School registers</w:t>
      </w:r>
      <w:bookmarkEnd w:id="11"/>
    </w:p>
    <w:p w14:paraId="3B2C8B58" w14:textId="33ED7309"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A pupil's name will be removed from the school admissions register if:</w:t>
      </w:r>
    </w:p>
    <w:p w14:paraId="36EA8AFB" w14:textId="06646A7F"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15 school days have passed since the parents were notified of the exclusion panel’s decision to not reinstate the pupil and no application has been made for an independent review panel, or</w:t>
      </w:r>
    </w:p>
    <w:p w14:paraId="5EE29B1E" w14:textId="555634D9"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The parents have stated in writing that they will not be applying for an independent review panel</w:t>
      </w:r>
    </w:p>
    <w:p w14:paraId="3665C93B" w14:textId="4A14E6B8"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Where an application for an independent review has been made, the governing board will wait until that review has concluded before removing a pupil’s name from the register.</w:t>
      </w:r>
    </w:p>
    <w:p w14:paraId="79E5B585" w14:textId="1EE3FA9C"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Where alternative provision has been made for an excluded pupil and they attend it, code B (education off-site) or code D (dual registration) will be used on the attendance register.</w:t>
      </w:r>
    </w:p>
    <w:p w14:paraId="7C71AE64" w14:textId="2B11FD61"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Where excluded pupils are not attending alternative provision, code E (absent) will be used.</w:t>
      </w:r>
    </w:p>
    <w:p w14:paraId="10C75905" w14:textId="3C6D1548" w:rsidR="000206F1" w:rsidRPr="00F32533" w:rsidRDefault="000206F1" w:rsidP="0037249E">
      <w:pPr>
        <w:pStyle w:val="TOCHeading"/>
        <w:numPr>
          <w:ilvl w:val="0"/>
          <w:numId w:val="3"/>
        </w:numPr>
        <w:ind w:left="426" w:right="425"/>
        <w:outlineLvl w:val="0"/>
        <w:rPr>
          <w:rFonts w:asciiTheme="minorHAnsi" w:hAnsiTheme="minorHAnsi" w:cstheme="minorHAnsi"/>
        </w:rPr>
      </w:pPr>
      <w:bookmarkStart w:id="12" w:name="_Toc100005355"/>
      <w:r w:rsidRPr="00F32533">
        <w:rPr>
          <w:rFonts w:asciiTheme="minorHAnsi" w:hAnsiTheme="minorHAnsi" w:cstheme="minorHAnsi"/>
        </w:rPr>
        <w:t xml:space="preserve">Returning from a </w:t>
      </w:r>
      <w:bookmarkEnd w:id="12"/>
      <w:r w:rsidR="00CA5940">
        <w:rPr>
          <w:rFonts w:asciiTheme="minorHAnsi" w:hAnsiTheme="minorHAnsi" w:cstheme="minorHAnsi"/>
        </w:rPr>
        <w:t>suspension</w:t>
      </w:r>
    </w:p>
    <w:p w14:paraId="4AAEBE07" w14:textId="6FD4A131"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 xml:space="preserve">Following a </w:t>
      </w:r>
      <w:r w:rsidR="00CA5940">
        <w:rPr>
          <w:rFonts w:asciiTheme="minorHAnsi" w:hAnsiTheme="minorHAnsi" w:cstheme="minorHAnsi"/>
        </w:rPr>
        <w:t>suspension</w:t>
      </w:r>
      <w:r w:rsidRPr="0055497B">
        <w:rPr>
          <w:rFonts w:asciiTheme="minorHAnsi" w:hAnsiTheme="minorHAnsi" w:cstheme="minorHAnsi"/>
        </w:rPr>
        <w:t>, a re-integration meeting will be held involving the pupil, parents, a member of senior staff and other staff, where appropriate.</w:t>
      </w:r>
    </w:p>
    <w:p w14:paraId="2CBCE8A3" w14:textId="6C1229FA" w:rsidR="000206F1" w:rsidRPr="0055497B" w:rsidRDefault="000206F1" w:rsidP="0037249E">
      <w:pPr>
        <w:ind w:left="426" w:right="425" w:firstLine="0"/>
        <w:rPr>
          <w:rFonts w:asciiTheme="minorHAnsi" w:hAnsiTheme="minorHAnsi" w:cstheme="minorHAnsi"/>
        </w:rPr>
      </w:pPr>
      <w:r w:rsidRPr="0055497B">
        <w:rPr>
          <w:rFonts w:asciiTheme="minorHAnsi" w:hAnsiTheme="minorHAnsi" w:cstheme="minorHAnsi"/>
        </w:rPr>
        <w:t>The following measures may be implemented when a pupil returns from a fixed-term exclusion:</w:t>
      </w:r>
    </w:p>
    <w:p w14:paraId="663583BD" w14:textId="3324170A"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Agreeing a behaviour contract</w:t>
      </w:r>
    </w:p>
    <w:p w14:paraId="2E0BD14A" w14:textId="0A949AF6"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Putting a pupil ‘on report’</w:t>
      </w:r>
    </w:p>
    <w:p w14:paraId="4B82A841" w14:textId="70E593F2" w:rsidR="000206F1" w:rsidRPr="00F32533" w:rsidRDefault="00C025B3" w:rsidP="0037249E">
      <w:pPr>
        <w:pStyle w:val="TOCHeading"/>
        <w:numPr>
          <w:ilvl w:val="0"/>
          <w:numId w:val="3"/>
        </w:numPr>
        <w:ind w:left="426" w:right="425"/>
        <w:outlineLvl w:val="0"/>
        <w:rPr>
          <w:rFonts w:asciiTheme="minorHAnsi" w:hAnsiTheme="minorHAnsi" w:cstheme="minorHAnsi"/>
        </w:rPr>
      </w:pPr>
      <w:r>
        <w:rPr>
          <w:rFonts w:asciiTheme="minorHAnsi" w:hAnsiTheme="minorHAnsi" w:cstheme="minorHAnsi"/>
        </w:rPr>
        <w:t xml:space="preserve"> </w:t>
      </w:r>
      <w:bookmarkStart w:id="13" w:name="_Toc100005356"/>
      <w:r w:rsidR="000206F1" w:rsidRPr="00F32533">
        <w:rPr>
          <w:rFonts w:asciiTheme="minorHAnsi" w:hAnsiTheme="minorHAnsi" w:cstheme="minorHAnsi"/>
        </w:rPr>
        <w:t>Monitoring arrangements</w:t>
      </w:r>
      <w:bookmarkEnd w:id="13"/>
    </w:p>
    <w:p w14:paraId="6E7DB268" w14:textId="2CD5763C" w:rsidR="000206F1" w:rsidRPr="0055497B" w:rsidRDefault="000206F1" w:rsidP="0037249E">
      <w:pPr>
        <w:ind w:left="567" w:right="425" w:firstLine="0"/>
        <w:rPr>
          <w:rFonts w:asciiTheme="minorHAnsi" w:hAnsiTheme="minorHAnsi" w:cstheme="minorHAnsi"/>
        </w:rPr>
      </w:pPr>
      <w:r w:rsidRPr="0055497B">
        <w:rPr>
          <w:rFonts w:asciiTheme="minorHAnsi" w:hAnsiTheme="minorHAnsi" w:cstheme="minorHAnsi"/>
        </w:rPr>
        <w:t xml:space="preserve">The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monitors the number of exclusions every term and reports back to the governors. They also liaise with the local authority to ensure suitable full-time education for excluded pupils.</w:t>
      </w:r>
    </w:p>
    <w:p w14:paraId="67323617" w14:textId="41E17A34" w:rsidR="000206F1" w:rsidRPr="0055497B" w:rsidRDefault="000206F1" w:rsidP="0037249E">
      <w:pPr>
        <w:ind w:left="567" w:right="425" w:firstLine="0"/>
        <w:rPr>
          <w:rFonts w:asciiTheme="minorHAnsi" w:hAnsiTheme="minorHAnsi" w:cstheme="minorHAnsi"/>
        </w:rPr>
      </w:pPr>
      <w:r w:rsidRPr="0055497B">
        <w:rPr>
          <w:rFonts w:asciiTheme="minorHAnsi" w:hAnsiTheme="minorHAnsi" w:cstheme="minorHAnsi"/>
        </w:rPr>
        <w:t xml:space="preserve">This policy will be reviewed by </w:t>
      </w:r>
      <w:proofErr w:type="spellStart"/>
      <w:r w:rsidRPr="0055497B">
        <w:rPr>
          <w:rFonts w:asciiTheme="minorHAnsi" w:hAnsiTheme="minorHAnsi" w:cstheme="minorHAnsi"/>
        </w:rPr>
        <w:t>headteacher</w:t>
      </w:r>
      <w:proofErr w:type="spellEnd"/>
      <w:r w:rsidRPr="0055497B">
        <w:rPr>
          <w:rFonts w:asciiTheme="minorHAnsi" w:hAnsiTheme="minorHAnsi" w:cstheme="minorHAnsi"/>
        </w:rPr>
        <w:t xml:space="preserve"> every three years. At every review, the policy will be by the governing board.</w:t>
      </w:r>
    </w:p>
    <w:p w14:paraId="423E1C09" w14:textId="3269AECA" w:rsidR="000206F1" w:rsidRPr="00F32533" w:rsidRDefault="00C025B3" w:rsidP="0037249E">
      <w:pPr>
        <w:pStyle w:val="TOCHeading"/>
        <w:numPr>
          <w:ilvl w:val="0"/>
          <w:numId w:val="3"/>
        </w:numPr>
        <w:ind w:left="426" w:right="425"/>
        <w:outlineLvl w:val="0"/>
        <w:rPr>
          <w:rFonts w:asciiTheme="minorHAnsi" w:hAnsiTheme="minorHAnsi" w:cstheme="minorHAnsi"/>
        </w:rPr>
      </w:pPr>
      <w:r>
        <w:rPr>
          <w:rFonts w:asciiTheme="minorHAnsi" w:hAnsiTheme="minorHAnsi" w:cstheme="minorHAnsi"/>
        </w:rPr>
        <w:t xml:space="preserve"> </w:t>
      </w:r>
      <w:bookmarkStart w:id="14" w:name="_Toc100005357"/>
      <w:r w:rsidR="000206F1" w:rsidRPr="00F32533">
        <w:rPr>
          <w:rFonts w:asciiTheme="minorHAnsi" w:hAnsiTheme="minorHAnsi" w:cstheme="minorHAnsi"/>
        </w:rPr>
        <w:t>Links with other policies</w:t>
      </w:r>
      <w:bookmarkEnd w:id="14"/>
    </w:p>
    <w:p w14:paraId="63C66AA5" w14:textId="442168FF" w:rsidR="000206F1" w:rsidRPr="0055497B" w:rsidRDefault="000206F1" w:rsidP="0037249E">
      <w:pPr>
        <w:ind w:left="567" w:right="425" w:firstLine="0"/>
        <w:rPr>
          <w:rFonts w:asciiTheme="minorHAnsi" w:hAnsiTheme="minorHAnsi" w:cstheme="minorHAnsi"/>
        </w:rPr>
      </w:pPr>
      <w:r w:rsidRPr="0055497B">
        <w:rPr>
          <w:rFonts w:asciiTheme="minorHAnsi" w:hAnsiTheme="minorHAnsi" w:cstheme="minorHAnsi"/>
        </w:rPr>
        <w:t xml:space="preserve">This exclusions policy is linked to </w:t>
      </w:r>
      <w:proofErr w:type="gramStart"/>
      <w:r w:rsidRPr="0055497B">
        <w:rPr>
          <w:rFonts w:asciiTheme="minorHAnsi" w:hAnsiTheme="minorHAnsi" w:cstheme="minorHAnsi"/>
        </w:rPr>
        <w:t>our</w:t>
      </w:r>
      <w:proofErr w:type="gramEnd"/>
    </w:p>
    <w:p w14:paraId="4DF632ED" w14:textId="21E5F811" w:rsidR="000206F1" w:rsidRDefault="001D18B3" w:rsidP="0037249E">
      <w:pPr>
        <w:pStyle w:val="ListParagraph"/>
        <w:numPr>
          <w:ilvl w:val="0"/>
          <w:numId w:val="9"/>
        </w:numPr>
        <w:ind w:right="425"/>
        <w:rPr>
          <w:rFonts w:asciiTheme="minorHAnsi" w:hAnsiTheme="minorHAnsi" w:cstheme="minorHAnsi"/>
        </w:rPr>
      </w:pPr>
      <w:r>
        <w:rPr>
          <w:rFonts w:asciiTheme="minorHAnsi" w:hAnsiTheme="minorHAnsi" w:cstheme="minorHAnsi"/>
        </w:rPr>
        <w:t>Relationships and behaviour policy</w:t>
      </w:r>
    </w:p>
    <w:p w14:paraId="2E4749C8" w14:textId="683EE184" w:rsidR="00C10FEB" w:rsidRDefault="000206F1" w:rsidP="0037249E">
      <w:pPr>
        <w:pStyle w:val="ListParagraph"/>
        <w:numPr>
          <w:ilvl w:val="0"/>
          <w:numId w:val="9"/>
        </w:numPr>
        <w:ind w:right="425"/>
        <w:rPr>
          <w:rFonts w:asciiTheme="minorHAnsi" w:hAnsiTheme="minorHAnsi" w:cstheme="minorHAnsi"/>
        </w:rPr>
      </w:pPr>
      <w:r w:rsidRPr="00C10FEB">
        <w:rPr>
          <w:rFonts w:asciiTheme="minorHAnsi" w:hAnsiTheme="minorHAnsi" w:cstheme="minorHAnsi"/>
        </w:rPr>
        <w:t xml:space="preserve">SEN policy and information </w:t>
      </w:r>
      <w:r w:rsidRPr="00554FB6">
        <w:rPr>
          <w:rFonts w:asciiTheme="minorHAnsi" w:hAnsiTheme="minorHAnsi" w:cstheme="minorHAnsi"/>
        </w:rPr>
        <w:t>report</w:t>
      </w:r>
      <w:r w:rsidR="0009340B" w:rsidRPr="00554FB6">
        <w:rPr>
          <w:rFonts w:asciiTheme="minorHAnsi" w:hAnsiTheme="minorHAnsi" w:cstheme="minorHAnsi"/>
        </w:rPr>
        <w:t xml:space="preserve"> </w:t>
      </w:r>
      <w:r w:rsidRPr="00554FB6">
        <w:rPr>
          <w:rFonts w:asciiTheme="minorHAnsi" w:hAnsiTheme="minorHAnsi" w:cstheme="minorHAnsi"/>
        </w:rPr>
        <w:tab/>
      </w:r>
      <w:r w:rsidR="0009340B" w:rsidRPr="00554FB6">
        <w:rPr>
          <w:rFonts w:asciiTheme="minorHAnsi" w:hAnsiTheme="minorHAnsi" w:cstheme="minorHAnsi"/>
        </w:rPr>
        <w:t>(Local offer)</w:t>
      </w:r>
    </w:p>
    <w:p w14:paraId="790C9904" w14:textId="47CA12FD" w:rsidR="000206F1" w:rsidRPr="00C10FEB" w:rsidRDefault="000206F1" w:rsidP="0037249E">
      <w:pPr>
        <w:pStyle w:val="ListParagraph"/>
        <w:numPr>
          <w:ilvl w:val="0"/>
          <w:numId w:val="9"/>
        </w:numPr>
        <w:ind w:right="425"/>
        <w:rPr>
          <w:rFonts w:asciiTheme="minorHAnsi" w:hAnsiTheme="minorHAnsi" w:cstheme="minorHAnsi"/>
        </w:rPr>
      </w:pPr>
      <w:r w:rsidRPr="00C10FEB">
        <w:rPr>
          <w:rFonts w:asciiTheme="minorHAnsi" w:hAnsiTheme="minorHAnsi" w:cstheme="minorHAnsi"/>
        </w:rPr>
        <w:t>Anti-Bullying policy</w:t>
      </w:r>
    </w:p>
    <w:p w14:paraId="73CDC788" w14:textId="33731230" w:rsidR="000206F1" w:rsidRDefault="000206F1" w:rsidP="0037249E">
      <w:pPr>
        <w:pStyle w:val="TOCHeading"/>
        <w:ind w:right="425"/>
        <w:outlineLvl w:val="0"/>
        <w:rPr>
          <w:rFonts w:asciiTheme="minorHAnsi" w:hAnsiTheme="minorHAnsi" w:cstheme="minorHAnsi"/>
        </w:rPr>
      </w:pPr>
      <w:bookmarkStart w:id="15" w:name="_Toc100005358"/>
      <w:r w:rsidRPr="003B2514">
        <w:rPr>
          <w:rFonts w:asciiTheme="minorHAnsi" w:hAnsiTheme="minorHAnsi" w:cstheme="minorHAnsi"/>
        </w:rPr>
        <w:t>Appendix 1: Independent review panel training</w:t>
      </w:r>
      <w:bookmarkEnd w:id="15"/>
    </w:p>
    <w:p w14:paraId="608D84B7" w14:textId="77777777" w:rsidR="0037249E" w:rsidRPr="0037249E" w:rsidRDefault="0037249E" w:rsidP="0037249E">
      <w:pPr>
        <w:ind w:right="425"/>
        <w:rPr>
          <w:lang w:val="en-US"/>
        </w:rPr>
      </w:pPr>
    </w:p>
    <w:p w14:paraId="386C9156" w14:textId="1DF77D0A" w:rsidR="000206F1" w:rsidRPr="0055497B" w:rsidRDefault="000206F1" w:rsidP="0037249E">
      <w:pPr>
        <w:ind w:left="567" w:right="425" w:firstLine="0"/>
        <w:rPr>
          <w:rFonts w:asciiTheme="minorHAnsi" w:hAnsiTheme="minorHAnsi" w:cstheme="minorHAnsi"/>
        </w:rPr>
      </w:pPr>
      <w:r w:rsidRPr="0055497B">
        <w:rPr>
          <w:rFonts w:asciiTheme="minorHAnsi" w:hAnsiTheme="minorHAnsi" w:cstheme="minorHAnsi"/>
        </w:rPr>
        <w:t>The LA must ensure that all members of an independent review panel and clerks have received training within the 2 years prior to the date of the review.</w:t>
      </w:r>
    </w:p>
    <w:p w14:paraId="38105D7E" w14:textId="3A849C42" w:rsidR="000206F1" w:rsidRPr="0055497B" w:rsidRDefault="000206F1" w:rsidP="0037249E">
      <w:pPr>
        <w:ind w:left="567" w:right="425" w:firstLine="0"/>
        <w:rPr>
          <w:rFonts w:asciiTheme="minorHAnsi" w:hAnsiTheme="minorHAnsi" w:cstheme="minorHAnsi"/>
        </w:rPr>
      </w:pPr>
      <w:r w:rsidRPr="0055497B">
        <w:rPr>
          <w:rFonts w:asciiTheme="minorHAnsi" w:hAnsiTheme="minorHAnsi" w:cstheme="minorHAnsi"/>
        </w:rPr>
        <w:t>Training must have covered:</w:t>
      </w:r>
    </w:p>
    <w:p w14:paraId="66DF8F07" w14:textId="3F371994"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The requirements of the primary legislation, regulations and statutory guidance governing exclusions, which would include an understanding of how the principles applicable in an application for judicial review relate to the panel’s decision making</w:t>
      </w:r>
    </w:p>
    <w:p w14:paraId="297EDABB" w14:textId="3FDD2239"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The need for the panel to observe procedural fairness and the rules of natural justice</w:t>
      </w:r>
    </w:p>
    <w:p w14:paraId="029A13F3" w14:textId="2176CE48"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The role of the chair and the clerk of a review panel</w:t>
      </w:r>
    </w:p>
    <w:p w14:paraId="6BFC06D9" w14:textId="65D4775F"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 xml:space="preserve">The duties of </w:t>
      </w:r>
      <w:proofErr w:type="spellStart"/>
      <w:r w:rsidRPr="0055497B">
        <w:rPr>
          <w:rFonts w:asciiTheme="minorHAnsi" w:hAnsiTheme="minorHAnsi" w:cstheme="minorHAnsi"/>
        </w:rPr>
        <w:t>headteachers</w:t>
      </w:r>
      <w:proofErr w:type="spellEnd"/>
      <w:r w:rsidRPr="0055497B">
        <w:rPr>
          <w:rFonts w:asciiTheme="minorHAnsi" w:hAnsiTheme="minorHAnsi" w:cstheme="minorHAnsi"/>
        </w:rPr>
        <w:t>, governing boards and the panel under the Equality Act 2010</w:t>
      </w:r>
    </w:p>
    <w:p w14:paraId="3E9FAE2B" w14:textId="22F461D6" w:rsidR="000206F1" w:rsidRPr="0055497B" w:rsidRDefault="000206F1" w:rsidP="0037249E">
      <w:pPr>
        <w:pStyle w:val="ListParagraph"/>
        <w:numPr>
          <w:ilvl w:val="0"/>
          <w:numId w:val="4"/>
        </w:numPr>
        <w:ind w:left="1134" w:right="425"/>
        <w:rPr>
          <w:rFonts w:asciiTheme="minorHAnsi" w:hAnsiTheme="minorHAnsi" w:cstheme="minorHAnsi"/>
        </w:rPr>
      </w:pPr>
      <w:r w:rsidRPr="0055497B">
        <w:rPr>
          <w:rFonts w:asciiTheme="minorHAnsi" w:hAnsiTheme="minorHAnsi" w:cstheme="minorHAnsi"/>
        </w:rPr>
        <w:t>The effect of section 6 of the Human Rights Act 1998 (acts of public authorities unlawful if not compatible with certain human rights) and the need to act in a manner compatible with human rights protected by that Act</w:t>
      </w:r>
    </w:p>
    <w:p w14:paraId="0EE9716E" w14:textId="26C23D30" w:rsidR="000206F1" w:rsidRPr="0055497B" w:rsidRDefault="000206F1" w:rsidP="0037249E">
      <w:pPr>
        <w:spacing w:after="0" w:line="259" w:lineRule="auto"/>
        <w:ind w:left="0" w:right="425" w:firstLine="0"/>
        <w:rPr>
          <w:rFonts w:asciiTheme="minorHAnsi" w:hAnsiTheme="minorHAnsi" w:cstheme="minorHAnsi"/>
        </w:rPr>
      </w:pPr>
    </w:p>
    <w:p w14:paraId="1813CA7B" w14:textId="77777777" w:rsidR="000206F1" w:rsidRPr="0055497B" w:rsidRDefault="000206F1" w:rsidP="0037249E">
      <w:pPr>
        <w:spacing w:after="0"/>
        <w:ind w:left="0" w:right="425" w:firstLine="0"/>
        <w:rPr>
          <w:rFonts w:asciiTheme="minorHAnsi" w:hAnsiTheme="minorHAnsi" w:cstheme="minorHAnsi"/>
        </w:rPr>
      </w:pPr>
    </w:p>
    <w:sectPr w:rsidR="000206F1" w:rsidRPr="0055497B" w:rsidSect="0037249E">
      <w:headerReference w:type="default" r:id="rId35"/>
      <w:footerReference w:type="default" r:id="rId36"/>
      <w:headerReference w:type="first" r:id="rId37"/>
      <w:footerReference w:type="first" r:id="rId38"/>
      <w:pgSz w:w="11906" w:h="16838"/>
      <w:pgMar w:top="568" w:right="849" w:bottom="567" w:left="851" w:header="426"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7F85B" w14:textId="77777777" w:rsidR="00BA7631" w:rsidRDefault="00BA7631" w:rsidP="00DE269D">
      <w:r>
        <w:separator/>
      </w:r>
    </w:p>
  </w:endnote>
  <w:endnote w:type="continuationSeparator" w:id="0">
    <w:p w14:paraId="6616B712" w14:textId="77777777" w:rsidR="00BA7631" w:rsidRDefault="00BA7631" w:rsidP="00DE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370486104"/>
      <w:docPartObj>
        <w:docPartGallery w:val="Page Numbers (Top of Page)"/>
        <w:docPartUnique/>
      </w:docPartObj>
    </w:sdtPr>
    <w:sdtEndPr/>
    <w:sdtContent>
      <w:p w14:paraId="57AB2353" w14:textId="77777777" w:rsidR="009E5C1E" w:rsidRPr="00E95B1B" w:rsidRDefault="009E5C1E" w:rsidP="008A1DBB">
        <w:pPr>
          <w:pStyle w:val="Footer"/>
          <w:spacing w:after="0"/>
          <w:ind w:left="425"/>
          <w:jc w:val="center"/>
          <w:rPr>
            <w:rFonts w:asciiTheme="minorHAnsi" w:hAnsiTheme="minorHAnsi" w:cstheme="minorHAnsi"/>
            <w:sz w:val="22"/>
            <w:szCs w:val="22"/>
          </w:rPr>
        </w:pPr>
        <w:proofErr w:type="spellStart"/>
        <w:r w:rsidRPr="00E95B1B">
          <w:rPr>
            <w:rFonts w:asciiTheme="minorHAnsi" w:hAnsiTheme="minorHAnsi" w:cstheme="minorHAnsi"/>
            <w:sz w:val="22"/>
            <w:szCs w:val="22"/>
          </w:rPr>
          <w:t>Streatley</w:t>
        </w:r>
        <w:proofErr w:type="spellEnd"/>
        <w:r w:rsidRPr="00E95B1B">
          <w:rPr>
            <w:rFonts w:asciiTheme="minorHAnsi" w:hAnsiTheme="minorHAnsi" w:cstheme="minorHAnsi"/>
            <w:sz w:val="22"/>
            <w:szCs w:val="22"/>
          </w:rPr>
          <w:t xml:space="preserve"> C of E (VC) School</w:t>
        </w:r>
      </w:p>
      <w:p w14:paraId="5B770796" w14:textId="44B9D377" w:rsidR="009E5C1E" w:rsidRDefault="0037249E" w:rsidP="008A1DBB">
        <w:pPr>
          <w:pStyle w:val="Footer"/>
          <w:spacing w:after="0"/>
          <w:ind w:left="425"/>
          <w:jc w:val="center"/>
          <w:rPr>
            <w:rFonts w:asciiTheme="minorHAnsi" w:hAnsiTheme="minorHAnsi" w:cstheme="minorHAnsi"/>
            <w:b/>
            <w:bCs/>
            <w:sz w:val="22"/>
            <w:szCs w:val="22"/>
          </w:rPr>
        </w:pPr>
        <w:r>
          <w:rPr>
            <w:rFonts w:asciiTheme="minorHAnsi" w:hAnsiTheme="minorHAnsi" w:cstheme="minorHAnsi"/>
            <w:sz w:val="22"/>
            <w:szCs w:val="22"/>
          </w:rPr>
          <w:t xml:space="preserve">FGB 27 Nov 2025 </w:t>
        </w:r>
        <w:r w:rsidR="009E5C1E" w:rsidRPr="00E95B1B">
          <w:rPr>
            <w:rFonts w:asciiTheme="minorHAnsi" w:hAnsiTheme="minorHAnsi" w:cstheme="minorHAnsi"/>
            <w:sz w:val="22"/>
            <w:szCs w:val="22"/>
          </w:rPr>
          <w:t xml:space="preserve">Page </w:t>
        </w:r>
        <w:r w:rsidR="009E5C1E" w:rsidRPr="00E95B1B">
          <w:rPr>
            <w:rFonts w:asciiTheme="minorHAnsi" w:hAnsiTheme="minorHAnsi" w:cstheme="minorHAnsi"/>
            <w:b/>
            <w:bCs/>
            <w:sz w:val="22"/>
            <w:szCs w:val="22"/>
          </w:rPr>
          <w:fldChar w:fldCharType="begin"/>
        </w:r>
        <w:r w:rsidR="009E5C1E" w:rsidRPr="00E95B1B">
          <w:rPr>
            <w:rFonts w:asciiTheme="minorHAnsi" w:hAnsiTheme="minorHAnsi" w:cstheme="minorHAnsi"/>
            <w:b/>
            <w:bCs/>
            <w:sz w:val="22"/>
            <w:szCs w:val="22"/>
          </w:rPr>
          <w:instrText xml:space="preserve"> PAGE </w:instrText>
        </w:r>
        <w:r w:rsidR="009E5C1E" w:rsidRPr="00E95B1B">
          <w:rPr>
            <w:rFonts w:asciiTheme="minorHAnsi" w:hAnsiTheme="minorHAnsi" w:cstheme="minorHAnsi"/>
            <w:b/>
            <w:bCs/>
            <w:sz w:val="22"/>
            <w:szCs w:val="22"/>
          </w:rPr>
          <w:fldChar w:fldCharType="separate"/>
        </w:r>
        <w:r w:rsidR="00E47172">
          <w:rPr>
            <w:rFonts w:asciiTheme="minorHAnsi" w:hAnsiTheme="minorHAnsi" w:cstheme="minorHAnsi"/>
            <w:b/>
            <w:bCs/>
            <w:noProof/>
            <w:sz w:val="22"/>
            <w:szCs w:val="22"/>
          </w:rPr>
          <w:t>8</w:t>
        </w:r>
        <w:r w:rsidR="009E5C1E" w:rsidRPr="00E95B1B">
          <w:rPr>
            <w:rFonts w:asciiTheme="minorHAnsi" w:hAnsiTheme="minorHAnsi" w:cstheme="minorHAnsi"/>
            <w:b/>
            <w:bCs/>
            <w:sz w:val="22"/>
            <w:szCs w:val="22"/>
          </w:rPr>
          <w:fldChar w:fldCharType="end"/>
        </w:r>
        <w:r w:rsidR="009E5C1E" w:rsidRPr="00E95B1B">
          <w:rPr>
            <w:rFonts w:asciiTheme="minorHAnsi" w:hAnsiTheme="minorHAnsi" w:cstheme="minorHAnsi"/>
            <w:sz w:val="22"/>
            <w:szCs w:val="22"/>
          </w:rPr>
          <w:t xml:space="preserve"> of </w:t>
        </w:r>
        <w:r w:rsidR="009E5C1E" w:rsidRPr="00E95B1B">
          <w:rPr>
            <w:rFonts w:asciiTheme="minorHAnsi" w:hAnsiTheme="minorHAnsi" w:cstheme="minorHAnsi"/>
            <w:b/>
            <w:bCs/>
            <w:sz w:val="22"/>
            <w:szCs w:val="22"/>
          </w:rPr>
          <w:fldChar w:fldCharType="begin"/>
        </w:r>
        <w:r w:rsidR="009E5C1E" w:rsidRPr="00E95B1B">
          <w:rPr>
            <w:rFonts w:asciiTheme="minorHAnsi" w:hAnsiTheme="minorHAnsi" w:cstheme="minorHAnsi"/>
            <w:b/>
            <w:bCs/>
            <w:sz w:val="22"/>
            <w:szCs w:val="22"/>
          </w:rPr>
          <w:instrText xml:space="preserve"> NUMPAGES  </w:instrText>
        </w:r>
        <w:r w:rsidR="009E5C1E" w:rsidRPr="00E95B1B">
          <w:rPr>
            <w:rFonts w:asciiTheme="minorHAnsi" w:hAnsiTheme="minorHAnsi" w:cstheme="minorHAnsi"/>
            <w:b/>
            <w:bCs/>
            <w:sz w:val="22"/>
            <w:szCs w:val="22"/>
          </w:rPr>
          <w:fldChar w:fldCharType="separate"/>
        </w:r>
        <w:r w:rsidR="00E47172">
          <w:rPr>
            <w:rFonts w:asciiTheme="minorHAnsi" w:hAnsiTheme="minorHAnsi" w:cstheme="minorHAnsi"/>
            <w:b/>
            <w:bCs/>
            <w:noProof/>
            <w:sz w:val="22"/>
            <w:szCs w:val="22"/>
          </w:rPr>
          <w:t>8</w:t>
        </w:r>
        <w:r w:rsidR="009E5C1E" w:rsidRPr="00E95B1B">
          <w:rPr>
            <w:rFonts w:asciiTheme="minorHAnsi" w:hAnsiTheme="minorHAnsi" w:cstheme="minorHAnsi"/>
            <w:b/>
            <w:bCs/>
            <w:sz w:val="22"/>
            <w:szCs w:val="22"/>
          </w:rPr>
          <w:fldChar w:fldCharType="end"/>
        </w:r>
      </w:p>
      <w:p w14:paraId="6B9A9C94" w14:textId="0C13DA01" w:rsidR="00FC4783" w:rsidRPr="0037249E" w:rsidRDefault="00E47172" w:rsidP="0037249E">
        <w:pPr>
          <w:pStyle w:val="Footer"/>
          <w:spacing w:after="0"/>
          <w:ind w:left="426" w:firstLine="0"/>
          <w:jc w:val="center"/>
          <w:rPr>
            <w:rFonts w:asciiTheme="minorHAnsi" w:hAnsiTheme="minorHAnsi" w:cstheme="minorHAnsi"/>
            <w:sz w:val="22"/>
            <w:szCs w:val="22"/>
          </w:rP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848011856"/>
      <w:docPartObj>
        <w:docPartGallery w:val="Page Numbers (Top of Page)"/>
        <w:docPartUnique/>
      </w:docPartObj>
    </w:sdtPr>
    <w:sdtEndPr/>
    <w:sdtContent>
      <w:p w14:paraId="37371B78" w14:textId="77777777" w:rsidR="00D97D28" w:rsidRPr="00E95B1B" w:rsidRDefault="00D97D28" w:rsidP="00D97D28">
        <w:pPr>
          <w:pStyle w:val="Footer"/>
          <w:spacing w:after="0"/>
          <w:ind w:left="425"/>
          <w:jc w:val="center"/>
          <w:rPr>
            <w:rFonts w:asciiTheme="minorHAnsi" w:hAnsiTheme="minorHAnsi" w:cstheme="minorHAnsi"/>
            <w:sz w:val="22"/>
            <w:szCs w:val="22"/>
          </w:rPr>
        </w:pPr>
        <w:proofErr w:type="spellStart"/>
        <w:r w:rsidRPr="00E95B1B">
          <w:rPr>
            <w:rFonts w:asciiTheme="minorHAnsi" w:hAnsiTheme="minorHAnsi" w:cstheme="minorHAnsi"/>
            <w:sz w:val="22"/>
            <w:szCs w:val="22"/>
          </w:rPr>
          <w:t>Streatley</w:t>
        </w:r>
        <w:proofErr w:type="spellEnd"/>
        <w:r w:rsidRPr="00E95B1B">
          <w:rPr>
            <w:rFonts w:asciiTheme="minorHAnsi" w:hAnsiTheme="minorHAnsi" w:cstheme="minorHAnsi"/>
            <w:sz w:val="22"/>
            <w:szCs w:val="22"/>
          </w:rPr>
          <w:t xml:space="preserve"> C of E (VC) School</w:t>
        </w:r>
      </w:p>
      <w:p w14:paraId="4520F943" w14:textId="0EF9D86A" w:rsidR="00D97D28" w:rsidRPr="0037249E" w:rsidRDefault="0037249E" w:rsidP="0037249E">
        <w:pPr>
          <w:pStyle w:val="Footer"/>
          <w:spacing w:after="0"/>
          <w:ind w:left="425"/>
          <w:jc w:val="center"/>
          <w:rPr>
            <w:rFonts w:asciiTheme="minorHAnsi" w:hAnsiTheme="minorHAnsi" w:cstheme="minorHAnsi"/>
            <w:b/>
            <w:bCs/>
            <w:sz w:val="22"/>
            <w:szCs w:val="22"/>
          </w:rPr>
        </w:pPr>
        <w:r>
          <w:rPr>
            <w:rFonts w:asciiTheme="minorHAnsi" w:hAnsiTheme="minorHAnsi" w:cstheme="minorHAnsi"/>
            <w:sz w:val="22"/>
            <w:szCs w:val="22"/>
          </w:rPr>
          <w:t>FGB 27 Nov 2025</w:t>
        </w:r>
        <w:r w:rsidR="00816127">
          <w:rPr>
            <w:rFonts w:asciiTheme="minorHAnsi" w:hAnsiTheme="minorHAnsi" w:cstheme="minorHAnsi"/>
            <w:sz w:val="22"/>
            <w:szCs w:val="22"/>
          </w:rPr>
          <w:t xml:space="preserve"> </w:t>
        </w:r>
        <w:r w:rsidR="00D97D28" w:rsidRPr="00E95B1B">
          <w:rPr>
            <w:rFonts w:asciiTheme="minorHAnsi" w:hAnsiTheme="minorHAnsi" w:cstheme="minorHAnsi"/>
            <w:sz w:val="22"/>
            <w:szCs w:val="22"/>
          </w:rPr>
          <w:t xml:space="preserve">Page </w:t>
        </w:r>
        <w:r w:rsidR="00D97D28" w:rsidRPr="00E95B1B">
          <w:rPr>
            <w:rFonts w:asciiTheme="minorHAnsi" w:hAnsiTheme="minorHAnsi" w:cstheme="minorHAnsi"/>
            <w:b/>
            <w:bCs/>
            <w:sz w:val="22"/>
            <w:szCs w:val="22"/>
          </w:rPr>
          <w:fldChar w:fldCharType="begin"/>
        </w:r>
        <w:r w:rsidR="00D97D28" w:rsidRPr="00E95B1B">
          <w:rPr>
            <w:rFonts w:asciiTheme="minorHAnsi" w:hAnsiTheme="minorHAnsi" w:cstheme="minorHAnsi"/>
            <w:b/>
            <w:bCs/>
            <w:sz w:val="22"/>
            <w:szCs w:val="22"/>
          </w:rPr>
          <w:instrText xml:space="preserve"> PAGE </w:instrText>
        </w:r>
        <w:r w:rsidR="00D97D28" w:rsidRPr="00E95B1B">
          <w:rPr>
            <w:rFonts w:asciiTheme="minorHAnsi" w:hAnsiTheme="minorHAnsi" w:cstheme="minorHAnsi"/>
            <w:b/>
            <w:bCs/>
            <w:sz w:val="22"/>
            <w:szCs w:val="22"/>
          </w:rPr>
          <w:fldChar w:fldCharType="separate"/>
        </w:r>
        <w:r w:rsidR="00E47172">
          <w:rPr>
            <w:rFonts w:asciiTheme="minorHAnsi" w:hAnsiTheme="minorHAnsi" w:cstheme="minorHAnsi"/>
            <w:b/>
            <w:bCs/>
            <w:noProof/>
            <w:sz w:val="22"/>
            <w:szCs w:val="22"/>
          </w:rPr>
          <w:t>1</w:t>
        </w:r>
        <w:r w:rsidR="00D97D28" w:rsidRPr="00E95B1B">
          <w:rPr>
            <w:rFonts w:asciiTheme="minorHAnsi" w:hAnsiTheme="minorHAnsi" w:cstheme="minorHAnsi"/>
            <w:b/>
            <w:bCs/>
            <w:sz w:val="22"/>
            <w:szCs w:val="22"/>
          </w:rPr>
          <w:fldChar w:fldCharType="end"/>
        </w:r>
        <w:r w:rsidR="00D97D28" w:rsidRPr="00E95B1B">
          <w:rPr>
            <w:rFonts w:asciiTheme="minorHAnsi" w:hAnsiTheme="minorHAnsi" w:cstheme="minorHAnsi"/>
            <w:sz w:val="22"/>
            <w:szCs w:val="22"/>
          </w:rPr>
          <w:t xml:space="preserve"> of </w:t>
        </w:r>
        <w:r w:rsidR="00D97D28" w:rsidRPr="00E95B1B">
          <w:rPr>
            <w:rFonts w:asciiTheme="minorHAnsi" w:hAnsiTheme="minorHAnsi" w:cstheme="minorHAnsi"/>
            <w:b/>
            <w:bCs/>
            <w:sz w:val="22"/>
            <w:szCs w:val="22"/>
          </w:rPr>
          <w:fldChar w:fldCharType="begin"/>
        </w:r>
        <w:r w:rsidR="00D97D28" w:rsidRPr="00E95B1B">
          <w:rPr>
            <w:rFonts w:asciiTheme="minorHAnsi" w:hAnsiTheme="minorHAnsi" w:cstheme="minorHAnsi"/>
            <w:b/>
            <w:bCs/>
            <w:sz w:val="22"/>
            <w:szCs w:val="22"/>
          </w:rPr>
          <w:instrText xml:space="preserve"> NUMPAGES  </w:instrText>
        </w:r>
        <w:r w:rsidR="00D97D28" w:rsidRPr="00E95B1B">
          <w:rPr>
            <w:rFonts w:asciiTheme="minorHAnsi" w:hAnsiTheme="minorHAnsi" w:cstheme="minorHAnsi"/>
            <w:b/>
            <w:bCs/>
            <w:sz w:val="22"/>
            <w:szCs w:val="22"/>
          </w:rPr>
          <w:fldChar w:fldCharType="separate"/>
        </w:r>
        <w:r w:rsidR="00E47172">
          <w:rPr>
            <w:rFonts w:asciiTheme="minorHAnsi" w:hAnsiTheme="minorHAnsi" w:cstheme="minorHAnsi"/>
            <w:b/>
            <w:bCs/>
            <w:noProof/>
            <w:sz w:val="22"/>
            <w:szCs w:val="22"/>
          </w:rPr>
          <w:t>8</w:t>
        </w:r>
        <w:r w:rsidR="00D97D28" w:rsidRPr="00E95B1B">
          <w:rPr>
            <w:rFonts w:asciiTheme="minorHAnsi" w:hAnsiTheme="minorHAnsi" w:cstheme="minorHAnsi"/>
            <w:b/>
            <w:bCs/>
            <w:sz w:val="22"/>
            <w:szCs w:val="22"/>
          </w:rPr>
          <w:fldChar w:fldCharType="end"/>
        </w:r>
      </w:p>
    </w:sdtContent>
  </w:sdt>
  <w:p w14:paraId="73682C75" w14:textId="77777777" w:rsidR="00F41C61" w:rsidRPr="00D97D28" w:rsidRDefault="00F41C61" w:rsidP="00D97D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3002" w14:textId="77777777" w:rsidR="00BA7631" w:rsidRDefault="00BA7631" w:rsidP="00DE269D">
      <w:r>
        <w:separator/>
      </w:r>
    </w:p>
  </w:footnote>
  <w:footnote w:type="continuationSeparator" w:id="0">
    <w:p w14:paraId="260B5101" w14:textId="77777777" w:rsidR="00BA7631" w:rsidRDefault="00BA7631" w:rsidP="00DE26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C31F0" w14:textId="07371C88" w:rsidR="00221BF5" w:rsidRPr="004F24C7" w:rsidRDefault="00221BF5" w:rsidP="00221BF5">
    <w:pPr>
      <w:pStyle w:val="Header"/>
      <w:jc w:val="right"/>
      <w:rPr>
        <w:rFonts w:asciiTheme="minorHAnsi" w:hAnsiTheme="minorHAnsi" w:cstheme="minorHAnsi"/>
        <w:b/>
        <w:bCs/>
        <w:sz w:val="22"/>
        <w:szCs w:val="22"/>
      </w:rPr>
    </w:pPr>
    <w:r w:rsidRPr="00221BF5">
      <w:rPr>
        <w:rFonts w:asciiTheme="minorHAnsi" w:hAnsiTheme="minorHAnsi" w:cstheme="minorHAnsi"/>
        <w:b/>
        <w:bCs/>
        <w:sz w:val="22"/>
        <w:szCs w:val="22"/>
      </w:rPr>
      <w:t xml:space="preserve"> </w:t>
    </w:r>
    <w:r>
      <w:rPr>
        <w:rFonts w:asciiTheme="minorHAnsi" w:hAnsiTheme="minorHAnsi" w:cstheme="minorHAnsi"/>
        <w:b/>
        <w:bCs/>
        <w:sz w:val="22"/>
        <w:szCs w:val="22"/>
      </w:rPr>
      <w:t xml:space="preserve">SP37 School Exclusion Policy </w:t>
    </w:r>
  </w:p>
  <w:p w14:paraId="3150CCE8" w14:textId="068638CC" w:rsidR="00F41C61" w:rsidRDefault="00F41C61" w:rsidP="00554FB6">
    <w:pPr>
      <w:pStyle w:val="Header"/>
      <w:ind w:left="0" w:firstLine="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04E46" w14:textId="4D038C4A" w:rsidR="00F41C61" w:rsidRPr="004F24C7" w:rsidRDefault="004F24C7" w:rsidP="004F24C7">
    <w:pPr>
      <w:pStyle w:val="Header"/>
      <w:jc w:val="right"/>
      <w:rPr>
        <w:rFonts w:asciiTheme="minorHAnsi" w:hAnsiTheme="minorHAnsi" w:cstheme="minorHAnsi"/>
        <w:b/>
        <w:bCs/>
        <w:sz w:val="22"/>
        <w:szCs w:val="22"/>
      </w:rPr>
    </w:pPr>
    <w:r>
      <w:rPr>
        <w:rFonts w:asciiTheme="minorHAnsi" w:hAnsiTheme="minorHAnsi" w:cstheme="minorHAnsi"/>
        <w:b/>
        <w:bCs/>
        <w:sz w:val="22"/>
        <w:szCs w:val="22"/>
      </w:rPr>
      <w:t>SP</w:t>
    </w:r>
    <w:r w:rsidR="00E57703">
      <w:rPr>
        <w:rFonts w:asciiTheme="minorHAnsi" w:hAnsiTheme="minorHAnsi" w:cstheme="minorHAnsi"/>
        <w:b/>
        <w:bCs/>
        <w:sz w:val="22"/>
        <w:szCs w:val="22"/>
      </w:rPr>
      <w:t>37</w:t>
    </w:r>
    <w:r w:rsidR="00E00958">
      <w:rPr>
        <w:rFonts w:asciiTheme="minorHAnsi" w:hAnsiTheme="minorHAnsi" w:cstheme="minorHAnsi"/>
        <w:b/>
        <w:bCs/>
        <w:sz w:val="22"/>
        <w:szCs w:val="22"/>
      </w:rPr>
      <w:t xml:space="preserve"> </w:t>
    </w:r>
    <w:r w:rsidR="00E57703">
      <w:rPr>
        <w:rFonts w:asciiTheme="minorHAnsi" w:hAnsiTheme="minorHAnsi" w:cstheme="minorHAnsi"/>
        <w:b/>
        <w:bCs/>
        <w:sz w:val="22"/>
        <w:szCs w:val="22"/>
      </w:rPr>
      <w:t>School Exclusion</w:t>
    </w:r>
    <w:r w:rsidR="00221BF5">
      <w:rPr>
        <w:rFonts w:asciiTheme="minorHAnsi" w:hAnsiTheme="minorHAnsi" w:cstheme="minorHAnsi"/>
        <w:b/>
        <w:bCs/>
        <w:sz w:val="22"/>
        <w:szCs w:val="22"/>
      </w:rPr>
      <w:t xml:space="preserve"> Policy</w:t>
    </w:r>
    <w:r w:rsidR="00E80C17">
      <w:rPr>
        <w:rFonts w:asciiTheme="minorHAnsi" w:hAnsiTheme="minorHAnsi" w:cstheme="minorHAnsi"/>
        <w:b/>
        <w:bCs/>
        <w:sz w:val="22"/>
        <w:szCs w:val="22"/>
      </w:rPr>
      <w:t xml:space="preserve"> V</w:t>
    </w:r>
    <w:r w:rsidR="00B55E23">
      <w:rPr>
        <w:rFonts w:asciiTheme="minorHAnsi" w:hAnsiTheme="minorHAnsi" w:cstheme="minorHAnsi"/>
        <w:b/>
        <w:bCs/>
        <w:sz w:val="22"/>
        <w:szCs w:val="22"/>
      </w:rPr>
      <w:t>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20DEA"/>
    <w:multiLevelType w:val="hybridMultilevel"/>
    <w:tmpl w:val="E29E46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A0E601F"/>
    <w:multiLevelType w:val="hybridMultilevel"/>
    <w:tmpl w:val="BB20310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 w15:restartNumberingAfterBreak="0">
    <w:nsid w:val="17D74D9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2416FD"/>
    <w:multiLevelType w:val="hybridMultilevel"/>
    <w:tmpl w:val="245091C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23CC11E7"/>
    <w:multiLevelType w:val="hybridMultilevel"/>
    <w:tmpl w:val="5EAC465E"/>
    <w:lvl w:ilvl="0" w:tplc="F08CF506">
      <w:numFmt w:val="bullet"/>
      <w:lvlText w:val="-"/>
      <w:lvlJc w:val="left"/>
      <w:pPr>
        <w:ind w:left="1495" w:hanging="360"/>
      </w:pPr>
      <w:rPr>
        <w:rFonts w:ascii="Calibri" w:eastAsia="Times New Roman" w:hAnsi="Calibri" w:cs="Calibri"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C64639"/>
    <w:multiLevelType w:val="hybridMultilevel"/>
    <w:tmpl w:val="9AB6B780"/>
    <w:lvl w:ilvl="0" w:tplc="08090001">
      <w:start w:val="1"/>
      <w:numFmt w:val="bullet"/>
      <w:lvlText w:val=""/>
      <w:lvlJc w:val="left"/>
      <w:pPr>
        <w:ind w:left="1147" w:hanging="360"/>
      </w:pPr>
      <w:rPr>
        <w:rFonts w:ascii="Symbol" w:hAnsi="Symbol" w:hint="default"/>
      </w:rPr>
    </w:lvl>
    <w:lvl w:ilvl="1" w:tplc="08090003" w:tentative="1">
      <w:start w:val="1"/>
      <w:numFmt w:val="bullet"/>
      <w:lvlText w:val="o"/>
      <w:lvlJc w:val="left"/>
      <w:pPr>
        <w:ind w:left="1867" w:hanging="360"/>
      </w:pPr>
      <w:rPr>
        <w:rFonts w:ascii="Courier New" w:hAnsi="Courier New" w:cs="Courier New" w:hint="default"/>
      </w:rPr>
    </w:lvl>
    <w:lvl w:ilvl="2" w:tplc="08090005" w:tentative="1">
      <w:start w:val="1"/>
      <w:numFmt w:val="bullet"/>
      <w:lvlText w:val=""/>
      <w:lvlJc w:val="left"/>
      <w:pPr>
        <w:ind w:left="2587" w:hanging="360"/>
      </w:pPr>
      <w:rPr>
        <w:rFonts w:ascii="Wingdings" w:hAnsi="Wingdings" w:hint="default"/>
      </w:rPr>
    </w:lvl>
    <w:lvl w:ilvl="3" w:tplc="08090001" w:tentative="1">
      <w:start w:val="1"/>
      <w:numFmt w:val="bullet"/>
      <w:lvlText w:val=""/>
      <w:lvlJc w:val="left"/>
      <w:pPr>
        <w:ind w:left="3307" w:hanging="360"/>
      </w:pPr>
      <w:rPr>
        <w:rFonts w:ascii="Symbol" w:hAnsi="Symbol" w:hint="default"/>
      </w:rPr>
    </w:lvl>
    <w:lvl w:ilvl="4" w:tplc="08090003" w:tentative="1">
      <w:start w:val="1"/>
      <w:numFmt w:val="bullet"/>
      <w:lvlText w:val="o"/>
      <w:lvlJc w:val="left"/>
      <w:pPr>
        <w:ind w:left="4027" w:hanging="360"/>
      </w:pPr>
      <w:rPr>
        <w:rFonts w:ascii="Courier New" w:hAnsi="Courier New" w:cs="Courier New" w:hint="default"/>
      </w:rPr>
    </w:lvl>
    <w:lvl w:ilvl="5" w:tplc="08090005" w:tentative="1">
      <w:start w:val="1"/>
      <w:numFmt w:val="bullet"/>
      <w:lvlText w:val=""/>
      <w:lvlJc w:val="left"/>
      <w:pPr>
        <w:ind w:left="4747" w:hanging="360"/>
      </w:pPr>
      <w:rPr>
        <w:rFonts w:ascii="Wingdings" w:hAnsi="Wingdings" w:hint="default"/>
      </w:rPr>
    </w:lvl>
    <w:lvl w:ilvl="6" w:tplc="08090001" w:tentative="1">
      <w:start w:val="1"/>
      <w:numFmt w:val="bullet"/>
      <w:lvlText w:val=""/>
      <w:lvlJc w:val="left"/>
      <w:pPr>
        <w:ind w:left="5467" w:hanging="360"/>
      </w:pPr>
      <w:rPr>
        <w:rFonts w:ascii="Symbol" w:hAnsi="Symbol" w:hint="default"/>
      </w:rPr>
    </w:lvl>
    <w:lvl w:ilvl="7" w:tplc="08090003" w:tentative="1">
      <w:start w:val="1"/>
      <w:numFmt w:val="bullet"/>
      <w:lvlText w:val="o"/>
      <w:lvlJc w:val="left"/>
      <w:pPr>
        <w:ind w:left="6187" w:hanging="360"/>
      </w:pPr>
      <w:rPr>
        <w:rFonts w:ascii="Courier New" w:hAnsi="Courier New" w:cs="Courier New" w:hint="default"/>
      </w:rPr>
    </w:lvl>
    <w:lvl w:ilvl="8" w:tplc="08090005" w:tentative="1">
      <w:start w:val="1"/>
      <w:numFmt w:val="bullet"/>
      <w:lvlText w:val=""/>
      <w:lvlJc w:val="left"/>
      <w:pPr>
        <w:ind w:left="6907" w:hanging="360"/>
      </w:pPr>
      <w:rPr>
        <w:rFonts w:ascii="Wingdings" w:hAnsi="Wingdings" w:hint="default"/>
      </w:rPr>
    </w:lvl>
  </w:abstractNum>
  <w:abstractNum w:abstractNumId="7" w15:restartNumberingAfterBreak="0">
    <w:nsid w:val="5B7C6A4E"/>
    <w:multiLevelType w:val="hybridMultilevel"/>
    <w:tmpl w:val="AF6A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81CA3"/>
    <w:multiLevelType w:val="hybridMultilevel"/>
    <w:tmpl w:val="AE36E360"/>
    <w:lvl w:ilvl="0" w:tplc="08090001">
      <w:start w:val="1"/>
      <w:numFmt w:val="bullet"/>
      <w:lvlText w:val=""/>
      <w:lvlJc w:val="left"/>
      <w:pPr>
        <w:ind w:left="1905" w:hanging="360"/>
      </w:pPr>
      <w:rPr>
        <w:rFonts w:ascii="Symbol" w:hAnsi="Symbol" w:hint="default"/>
      </w:rPr>
    </w:lvl>
    <w:lvl w:ilvl="1" w:tplc="08090003" w:tentative="1">
      <w:start w:val="1"/>
      <w:numFmt w:val="bullet"/>
      <w:lvlText w:val="o"/>
      <w:lvlJc w:val="left"/>
      <w:pPr>
        <w:ind w:left="2625" w:hanging="360"/>
      </w:pPr>
      <w:rPr>
        <w:rFonts w:ascii="Courier New" w:hAnsi="Courier New" w:cs="Courier New" w:hint="default"/>
      </w:rPr>
    </w:lvl>
    <w:lvl w:ilvl="2" w:tplc="08090005" w:tentative="1">
      <w:start w:val="1"/>
      <w:numFmt w:val="bullet"/>
      <w:lvlText w:val=""/>
      <w:lvlJc w:val="left"/>
      <w:pPr>
        <w:ind w:left="3345" w:hanging="360"/>
      </w:pPr>
      <w:rPr>
        <w:rFonts w:ascii="Wingdings" w:hAnsi="Wingdings" w:hint="default"/>
      </w:rPr>
    </w:lvl>
    <w:lvl w:ilvl="3" w:tplc="08090001" w:tentative="1">
      <w:start w:val="1"/>
      <w:numFmt w:val="bullet"/>
      <w:lvlText w:val=""/>
      <w:lvlJc w:val="left"/>
      <w:pPr>
        <w:ind w:left="4065" w:hanging="360"/>
      </w:pPr>
      <w:rPr>
        <w:rFonts w:ascii="Symbol" w:hAnsi="Symbol" w:hint="default"/>
      </w:rPr>
    </w:lvl>
    <w:lvl w:ilvl="4" w:tplc="08090003" w:tentative="1">
      <w:start w:val="1"/>
      <w:numFmt w:val="bullet"/>
      <w:lvlText w:val="o"/>
      <w:lvlJc w:val="left"/>
      <w:pPr>
        <w:ind w:left="4785" w:hanging="360"/>
      </w:pPr>
      <w:rPr>
        <w:rFonts w:ascii="Courier New" w:hAnsi="Courier New" w:cs="Courier New" w:hint="default"/>
      </w:rPr>
    </w:lvl>
    <w:lvl w:ilvl="5" w:tplc="08090005" w:tentative="1">
      <w:start w:val="1"/>
      <w:numFmt w:val="bullet"/>
      <w:lvlText w:val=""/>
      <w:lvlJc w:val="left"/>
      <w:pPr>
        <w:ind w:left="5505" w:hanging="360"/>
      </w:pPr>
      <w:rPr>
        <w:rFonts w:ascii="Wingdings" w:hAnsi="Wingdings" w:hint="default"/>
      </w:rPr>
    </w:lvl>
    <w:lvl w:ilvl="6" w:tplc="08090001" w:tentative="1">
      <w:start w:val="1"/>
      <w:numFmt w:val="bullet"/>
      <w:lvlText w:val=""/>
      <w:lvlJc w:val="left"/>
      <w:pPr>
        <w:ind w:left="6225" w:hanging="360"/>
      </w:pPr>
      <w:rPr>
        <w:rFonts w:ascii="Symbol" w:hAnsi="Symbol" w:hint="default"/>
      </w:rPr>
    </w:lvl>
    <w:lvl w:ilvl="7" w:tplc="08090003" w:tentative="1">
      <w:start w:val="1"/>
      <w:numFmt w:val="bullet"/>
      <w:lvlText w:val="o"/>
      <w:lvlJc w:val="left"/>
      <w:pPr>
        <w:ind w:left="6945" w:hanging="360"/>
      </w:pPr>
      <w:rPr>
        <w:rFonts w:ascii="Courier New" w:hAnsi="Courier New" w:cs="Courier New" w:hint="default"/>
      </w:rPr>
    </w:lvl>
    <w:lvl w:ilvl="8" w:tplc="08090005" w:tentative="1">
      <w:start w:val="1"/>
      <w:numFmt w:val="bullet"/>
      <w:lvlText w:val=""/>
      <w:lvlJc w:val="left"/>
      <w:pPr>
        <w:ind w:left="7665" w:hanging="360"/>
      </w:pPr>
      <w:rPr>
        <w:rFonts w:ascii="Wingdings" w:hAnsi="Wingdings" w:hint="default"/>
      </w:rPr>
    </w:lvl>
  </w:abstractNum>
  <w:num w:numId="1">
    <w:abstractNumId w:val="5"/>
  </w:num>
  <w:num w:numId="2">
    <w:abstractNumId w:val="1"/>
  </w:num>
  <w:num w:numId="3">
    <w:abstractNumId w:val="2"/>
  </w:num>
  <w:num w:numId="4">
    <w:abstractNumId w:val="7"/>
  </w:num>
  <w:num w:numId="5">
    <w:abstractNumId w:val="6"/>
  </w:num>
  <w:num w:numId="6">
    <w:abstractNumId w:val="4"/>
  </w:num>
  <w:num w:numId="7">
    <w:abstractNumId w:val="3"/>
  </w:num>
  <w:num w:numId="8">
    <w:abstractNumId w:val="8"/>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Governor Allowances Policy.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6B5DEC"/>
    <w:rsid w:val="00000DB7"/>
    <w:rsid w:val="000047BE"/>
    <w:rsid w:val="000206F1"/>
    <w:rsid w:val="00022527"/>
    <w:rsid w:val="000274B5"/>
    <w:rsid w:val="0003429A"/>
    <w:rsid w:val="00034640"/>
    <w:rsid w:val="00036B31"/>
    <w:rsid w:val="00036FF2"/>
    <w:rsid w:val="00047F90"/>
    <w:rsid w:val="00052BAC"/>
    <w:rsid w:val="00062668"/>
    <w:rsid w:val="00063A8E"/>
    <w:rsid w:val="00070EF5"/>
    <w:rsid w:val="0007521A"/>
    <w:rsid w:val="0007712C"/>
    <w:rsid w:val="00085483"/>
    <w:rsid w:val="000903DC"/>
    <w:rsid w:val="0009276B"/>
    <w:rsid w:val="0009340B"/>
    <w:rsid w:val="000A7236"/>
    <w:rsid w:val="000A7AC0"/>
    <w:rsid w:val="000B6866"/>
    <w:rsid w:val="000C5F7E"/>
    <w:rsid w:val="000D44BC"/>
    <w:rsid w:val="000D6C42"/>
    <w:rsid w:val="000E4FBC"/>
    <w:rsid w:val="000E5766"/>
    <w:rsid w:val="000F1FD8"/>
    <w:rsid w:val="000F64E5"/>
    <w:rsid w:val="001036F3"/>
    <w:rsid w:val="00104E0B"/>
    <w:rsid w:val="00110230"/>
    <w:rsid w:val="00112564"/>
    <w:rsid w:val="00112CE3"/>
    <w:rsid w:val="00116C5A"/>
    <w:rsid w:val="00120117"/>
    <w:rsid w:val="00123B6E"/>
    <w:rsid w:val="00132A50"/>
    <w:rsid w:val="001374C7"/>
    <w:rsid w:val="00145582"/>
    <w:rsid w:val="00152ECD"/>
    <w:rsid w:val="00153431"/>
    <w:rsid w:val="00170A89"/>
    <w:rsid w:val="0017201A"/>
    <w:rsid w:val="00184458"/>
    <w:rsid w:val="00186FD4"/>
    <w:rsid w:val="00192F80"/>
    <w:rsid w:val="0019789F"/>
    <w:rsid w:val="001A08C1"/>
    <w:rsid w:val="001A35F3"/>
    <w:rsid w:val="001A458F"/>
    <w:rsid w:val="001A70C0"/>
    <w:rsid w:val="001B4D08"/>
    <w:rsid w:val="001B517A"/>
    <w:rsid w:val="001B5BBB"/>
    <w:rsid w:val="001D08DA"/>
    <w:rsid w:val="001D18B3"/>
    <w:rsid w:val="001D5A5F"/>
    <w:rsid w:val="001E1810"/>
    <w:rsid w:val="001E4C9E"/>
    <w:rsid w:val="001F307D"/>
    <w:rsid w:val="001F4FB2"/>
    <w:rsid w:val="0021224F"/>
    <w:rsid w:val="0021420A"/>
    <w:rsid w:val="00215051"/>
    <w:rsid w:val="0021598B"/>
    <w:rsid w:val="00221BF5"/>
    <w:rsid w:val="002268D9"/>
    <w:rsid w:val="00226F5B"/>
    <w:rsid w:val="00230F67"/>
    <w:rsid w:val="002330C2"/>
    <w:rsid w:val="00237BA4"/>
    <w:rsid w:val="00242CF4"/>
    <w:rsid w:val="00247A21"/>
    <w:rsid w:val="002560F1"/>
    <w:rsid w:val="00265029"/>
    <w:rsid w:val="002654B7"/>
    <w:rsid w:val="002729D2"/>
    <w:rsid w:val="002756F4"/>
    <w:rsid w:val="00275BAB"/>
    <w:rsid w:val="00275C3E"/>
    <w:rsid w:val="002774A8"/>
    <w:rsid w:val="00277A65"/>
    <w:rsid w:val="002855E9"/>
    <w:rsid w:val="00285E60"/>
    <w:rsid w:val="00286009"/>
    <w:rsid w:val="002A43EB"/>
    <w:rsid w:val="002B5242"/>
    <w:rsid w:val="002C0B93"/>
    <w:rsid w:val="002C1AA9"/>
    <w:rsid w:val="002C7A90"/>
    <w:rsid w:val="002D4D87"/>
    <w:rsid w:val="002E44B0"/>
    <w:rsid w:val="002E5B30"/>
    <w:rsid w:val="00307AB6"/>
    <w:rsid w:val="00312B6C"/>
    <w:rsid w:val="00313004"/>
    <w:rsid w:val="0031492A"/>
    <w:rsid w:val="0031705D"/>
    <w:rsid w:val="00321171"/>
    <w:rsid w:val="00330EFF"/>
    <w:rsid w:val="003327C5"/>
    <w:rsid w:val="0033556C"/>
    <w:rsid w:val="0034516A"/>
    <w:rsid w:val="00350FAB"/>
    <w:rsid w:val="003515DA"/>
    <w:rsid w:val="00356A06"/>
    <w:rsid w:val="00357D56"/>
    <w:rsid w:val="00361F49"/>
    <w:rsid w:val="00367B6E"/>
    <w:rsid w:val="00370D92"/>
    <w:rsid w:val="0037249E"/>
    <w:rsid w:val="00376107"/>
    <w:rsid w:val="00382259"/>
    <w:rsid w:val="003839BA"/>
    <w:rsid w:val="00392D0D"/>
    <w:rsid w:val="003A2465"/>
    <w:rsid w:val="003B07C7"/>
    <w:rsid w:val="003B09AE"/>
    <w:rsid w:val="003B2514"/>
    <w:rsid w:val="003C44BD"/>
    <w:rsid w:val="003D1BF2"/>
    <w:rsid w:val="003E3155"/>
    <w:rsid w:val="003E652E"/>
    <w:rsid w:val="003F1D3C"/>
    <w:rsid w:val="0040260B"/>
    <w:rsid w:val="00416CD2"/>
    <w:rsid w:val="00426387"/>
    <w:rsid w:val="0045333C"/>
    <w:rsid w:val="00470400"/>
    <w:rsid w:val="00480A9D"/>
    <w:rsid w:val="00482CFD"/>
    <w:rsid w:val="0048351B"/>
    <w:rsid w:val="004848BC"/>
    <w:rsid w:val="004863F7"/>
    <w:rsid w:val="004864E6"/>
    <w:rsid w:val="00493469"/>
    <w:rsid w:val="004948D9"/>
    <w:rsid w:val="00497EC6"/>
    <w:rsid w:val="004A2399"/>
    <w:rsid w:val="004B0052"/>
    <w:rsid w:val="004C573F"/>
    <w:rsid w:val="004D09FE"/>
    <w:rsid w:val="004E1721"/>
    <w:rsid w:val="004F0E39"/>
    <w:rsid w:val="004F24C7"/>
    <w:rsid w:val="004F4165"/>
    <w:rsid w:val="00503B4D"/>
    <w:rsid w:val="005200BC"/>
    <w:rsid w:val="0052025C"/>
    <w:rsid w:val="005220DF"/>
    <w:rsid w:val="00526B67"/>
    <w:rsid w:val="00536567"/>
    <w:rsid w:val="00542E88"/>
    <w:rsid w:val="00546355"/>
    <w:rsid w:val="00552E14"/>
    <w:rsid w:val="0055497B"/>
    <w:rsid w:val="00554FB6"/>
    <w:rsid w:val="005608CE"/>
    <w:rsid w:val="00561B3D"/>
    <w:rsid w:val="00562B8C"/>
    <w:rsid w:val="00573F62"/>
    <w:rsid w:val="00574FDE"/>
    <w:rsid w:val="005750A9"/>
    <w:rsid w:val="0057575A"/>
    <w:rsid w:val="00576888"/>
    <w:rsid w:val="005808C8"/>
    <w:rsid w:val="00584704"/>
    <w:rsid w:val="005861E5"/>
    <w:rsid w:val="0058666E"/>
    <w:rsid w:val="0059626F"/>
    <w:rsid w:val="005A08FB"/>
    <w:rsid w:val="005A158E"/>
    <w:rsid w:val="005A2397"/>
    <w:rsid w:val="005A4488"/>
    <w:rsid w:val="005A4B92"/>
    <w:rsid w:val="005B7423"/>
    <w:rsid w:val="005C4104"/>
    <w:rsid w:val="005D2213"/>
    <w:rsid w:val="005D52A5"/>
    <w:rsid w:val="005E480C"/>
    <w:rsid w:val="005F6F97"/>
    <w:rsid w:val="005F73F8"/>
    <w:rsid w:val="00601EE7"/>
    <w:rsid w:val="00603975"/>
    <w:rsid w:val="0060570E"/>
    <w:rsid w:val="00606B37"/>
    <w:rsid w:val="00626074"/>
    <w:rsid w:val="00627AB1"/>
    <w:rsid w:val="00633227"/>
    <w:rsid w:val="00633E70"/>
    <w:rsid w:val="00635019"/>
    <w:rsid w:val="0063515F"/>
    <w:rsid w:val="00642D92"/>
    <w:rsid w:val="00646D1B"/>
    <w:rsid w:val="00647572"/>
    <w:rsid w:val="00650930"/>
    <w:rsid w:val="006511B7"/>
    <w:rsid w:val="00653485"/>
    <w:rsid w:val="0066274C"/>
    <w:rsid w:val="00686D22"/>
    <w:rsid w:val="006905D7"/>
    <w:rsid w:val="00695B4A"/>
    <w:rsid w:val="00696EDD"/>
    <w:rsid w:val="006A6DCB"/>
    <w:rsid w:val="006A6F28"/>
    <w:rsid w:val="006A727F"/>
    <w:rsid w:val="006B011B"/>
    <w:rsid w:val="006B4A45"/>
    <w:rsid w:val="006B5DEC"/>
    <w:rsid w:val="006B6FFD"/>
    <w:rsid w:val="006C677B"/>
    <w:rsid w:val="006D0DA5"/>
    <w:rsid w:val="006E38B4"/>
    <w:rsid w:val="006E3D4F"/>
    <w:rsid w:val="006F1418"/>
    <w:rsid w:val="006F2B42"/>
    <w:rsid w:val="006F47DB"/>
    <w:rsid w:val="006F50B2"/>
    <w:rsid w:val="007049CF"/>
    <w:rsid w:val="00705362"/>
    <w:rsid w:val="007077C0"/>
    <w:rsid w:val="007175CF"/>
    <w:rsid w:val="007227DD"/>
    <w:rsid w:val="00724D30"/>
    <w:rsid w:val="00731B30"/>
    <w:rsid w:val="007454FF"/>
    <w:rsid w:val="00754BDC"/>
    <w:rsid w:val="00762B06"/>
    <w:rsid w:val="00766FFE"/>
    <w:rsid w:val="00773B38"/>
    <w:rsid w:val="00776AA4"/>
    <w:rsid w:val="007867CF"/>
    <w:rsid w:val="00786A6F"/>
    <w:rsid w:val="00794EE7"/>
    <w:rsid w:val="00795624"/>
    <w:rsid w:val="00795AC3"/>
    <w:rsid w:val="007A2C48"/>
    <w:rsid w:val="007A40DC"/>
    <w:rsid w:val="007A6A9B"/>
    <w:rsid w:val="007B0B34"/>
    <w:rsid w:val="007B6ADB"/>
    <w:rsid w:val="007C0E1D"/>
    <w:rsid w:val="007C2B6A"/>
    <w:rsid w:val="007C78DC"/>
    <w:rsid w:val="007D107D"/>
    <w:rsid w:val="007D2259"/>
    <w:rsid w:val="007D715C"/>
    <w:rsid w:val="00804572"/>
    <w:rsid w:val="00810E76"/>
    <w:rsid w:val="00811B06"/>
    <w:rsid w:val="00816127"/>
    <w:rsid w:val="00825ED7"/>
    <w:rsid w:val="00835447"/>
    <w:rsid w:val="00842DE7"/>
    <w:rsid w:val="008452A3"/>
    <w:rsid w:val="00846710"/>
    <w:rsid w:val="00850BC3"/>
    <w:rsid w:val="008530BA"/>
    <w:rsid w:val="008536B9"/>
    <w:rsid w:val="00861C55"/>
    <w:rsid w:val="00865174"/>
    <w:rsid w:val="00866705"/>
    <w:rsid w:val="00872147"/>
    <w:rsid w:val="008743E0"/>
    <w:rsid w:val="008770B5"/>
    <w:rsid w:val="00881162"/>
    <w:rsid w:val="0088291F"/>
    <w:rsid w:val="0088420B"/>
    <w:rsid w:val="00896D1E"/>
    <w:rsid w:val="008A0087"/>
    <w:rsid w:val="008A1DBB"/>
    <w:rsid w:val="008A577E"/>
    <w:rsid w:val="008B33D6"/>
    <w:rsid w:val="008B4CBE"/>
    <w:rsid w:val="008B6DA9"/>
    <w:rsid w:val="008C5284"/>
    <w:rsid w:val="008D1A59"/>
    <w:rsid w:val="008D39AF"/>
    <w:rsid w:val="008D4542"/>
    <w:rsid w:val="0090220E"/>
    <w:rsid w:val="00915B6C"/>
    <w:rsid w:val="00916039"/>
    <w:rsid w:val="009218A2"/>
    <w:rsid w:val="00942254"/>
    <w:rsid w:val="0094631D"/>
    <w:rsid w:val="00956C81"/>
    <w:rsid w:val="00973219"/>
    <w:rsid w:val="00973C74"/>
    <w:rsid w:val="009769D6"/>
    <w:rsid w:val="009825E0"/>
    <w:rsid w:val="00983050"/>
    <w:rsid w:val="00983703"/>
    <w:rsid w:val="009845E5"/>
    <w:rsid w:val="00984F6D"/>
    <w:rsid w:val="009871C9"/>
    <w:rsid w:val="00987D83"/>
    <w:rsid w:val="009A3411"/>
    <w:rsid w:val="009A726C"/>
    <w:rsid w:val="009A79FE"/>
    <w:rsid w:val="009B2274"/>
    <w:rsid w:val="009B24F7"/>
    <w:rsid w:val="009B2E85"/>
    <w:rsid w:val="009B5F32"/>
    <w:rsid w:val="009C656C"/>
    <w:rsid w:val="009C7EC2"/>
    <w:rsid w:val="009D5D39"/>
    <w:rsid w:val="009E45B9"/>
    <w:rsid w:val="009E4F47"/>
    <w:rsid w:val="009E5C1E"/>
    <w:rsid w:val="009F1C6A"/>
    <w:rsid w:val="009F4D72"/>
    <w:rsid w:val="00A02F83"/>
    <w:rsid w:val="00A03605"/>
    <w:rsid w:val="00A128B7"/>
    <w:rsid w:val="00A13D4A"/>
    <w:rsid w:val="00A24E79"/>
    <w:rsid w:val="00A278C1"/>
    <w:rsid w:val="00A35271"/>
    <w:rsid w:val="00A51422"/>
    <w:rsid w:val="00A5476A"/>
    <w:rsid w:val="00A55F6F"/>
    <w:rsid w:val="00A5714D"/>
    <w:rsid w:val="00A721FF"/>
    <w:rsid w:val="00A76A69"/>
    <w:rsid w:val="00A84849"/>
    <w:rsid w:val="00A850CF"/>
    <w:rsid w:val="00A858A2"/>
    <w:rsid w:val="00A85AB9"/>
    <w:rsid w:val="00A91B0B"/>
    <w:rsid w:val="00A92096"/>
    <w:rsid w:val="00A95EE1"/>
    <w:rsid w:val="00A9785A"/>
    <w:rsid w:val="00AA0EF3"/>
    <w:rsid w:val="00AA1E2F"/>
    <w:rsid w:val="00AB15D2"/>
    <w:rsid w:val="00AB4FB9"/>
    <w:rsid w:val="00AC2450"/>
    <w:rsid w:val="00AD6BC9"/>
    <w:rsid w:val="00AE11DD"/>
    <w:rsid w:val="00AE7E39"/>
    <w:rsid w:val="00AF3216"/>
    <w:rsid w:val="00B14781"/>
    <w:rsid w:val="00B15CA6"/>
    <w:rsid w:val="00B25D0B"/>
    <w:rsid w:val="00B36B3A"/>
    <w:rsid w:val="00B3786F"/>
    <w:rsid w:val="00B406E5"/>
    <w:rsid w:val="00B43573"/>
    <w:rsid w:val="00B55E23"/>
    <w:rsid w:val="00B574E5"/>
    <w:rsid w:val="00B637BD"/>
    <w:rsid w:val="00B92BFB"/>
    <w:rsid w:val="00B938EC"/>
    <w:rsid w:val="00B94DDF"/>
    <w:rsid w:val="00B95377"/>
    <w:rsid w:val="00BA1059"/>
    <w:rsid w:val="00BA5642"/>
    <w:rsid w:val="00BA63E5"/>
    <w:rsid w:val="00BA6FC2"/>
    <w:rsid w:val="00BA7631"/>
    <w:rsid w:val="00BB0FFE"/>
    <w:rsid w:val="00BC0FA1"/>
    <w:rsid w:val="00BC4ACF"/>
    <w:rsid w:val="00BC4E3C"/>
    <w:rsid w:val="00BD04C3"/>
    <w:rsid w:val="00BF4465"/>
    <w:rsid w:val="00BF478B"/>
    <w:rsid w:val="00C019FA"/>
    <w:rsid w:val="00C01D4A"/>
    <w:rsid w:val="00C01E6C"/>
    <w:rsid w:val="00C025B3"/>
    <w:rsid w:val="00C10FEB"/>
    <w:rsid w:val="00C239B8"/>
    <w:rsid w:val="00C33496"/>
    <w:rsid w:val="00C47E10"/>
    <w:rsid w:val="00C50092"/>
    <w:rsid w:val="00C560AD"/>
    <w:rsid w:val="00C63522"/>
    <w:rsid w:val="00C67FD5"/>
    <w:rsid w:val="00C73B22"/>
    <w:rsid w:val="00C73DE7"/>
    <w:rsid w:val="00C77294"/>
    <w:rsid w:val="00C807A0"/>
    <w:rsid w:val="00C85AD4"/>
    <w:rsid w:val="00C8741F"/>
    <w:rsid w:val="00C9645F"/>
    <w:rsid w:val="00CA2180"/>
    <w:rsid w:val="00CA5940"/>
    <w:rsid w:val="00CB5E90"/>
    <w:rsid w:val="00CE31CB"/>
    <w:rsid w:val="00CE350B"/>
    <w:rsid w:val="00CE78CD"/>
    <w:rsid w:val="00D110D9"/>
    <w:rsid w:val="00D160C3"/>
    <w:rsid w:val="00D252D5"/>
    <w:rsid w:val="00D27B41"/>
    <w:rsid w:val="00D3129A"/>
    <w:rsid w:val="00D313C7"/>
    <w:rsid w:val="00D40144"/>
    <w:rsid w:val="00D4024B"/>
    <w:rsid w:val="00D4608F"/>
    <w:rsid w:val="00D52FAC"/>
    <w:rsid w:val="00D53AB9"/>
    <w:rsid w:val="00D54AD5"/>
    <w:rsid w:val="00D62AFF"/>
    <w:rsid w:val="00D65F99"/>
    <w:rsid w:val="00D66E66"/>
    <w:rsid w:val="00D76285"/>
    <w:rsid w:val="00D845D5"/>
    <w:rsid w:val="00D85AF3"/>
    <w:rsid w:val="00D93153"/>
    <w:rsid w:val="00D9524F"/>
    <w:rsid w:val="00D95437"/>
    <w:rsid w:val="00D97D28"/>
    <w:rsid w:val="00DA30D1"/>
    <w:rsid w:val="00DC16D9"/>
    <w:rsid w:val="00DC3F78"/>
    <w:rsid w:val="00DD2D03"/>
    <w:rsid w:val="00DE269D"/>
    <w:rsid w:val="00DF10F8"/>
    <w:rsid w:val="00DF337C"/>
    <w:rsid w:val="00E00958"/>
    <w:rsid w:val="00E1117E"/>
    <w:rsid w:val="00E127C0"/>
    <w:rsid w:val="00E16851"/>
    <w:rsid w:val="00E23832"/>
    <w:rsid w:val="00E300E4"/>
    <w:rsid w:val="00E3405D"/>
    <w:rsid w:val="00E34A01"/>
    <w:rsid w:val="00E34B73"/>
    <w:rsid w:val="00E4669F"/>
    <w:rsid w:val="00E47172"/>
    <w:rsid w:val="00E57703"/>
    <w:rsid w:val="00E61D65"/>
    <w:rsid w:val="00E63F06"/>
    <w:rsid w:val="00E72A25"/>
    <w:rsid w:val="00E7730F"/>
    <w:rsid w:val="00E80468"/>
    <w:rsid w:val="00E80C17"/>
    <w:rsid w:val="00E86DC1"/>
    <w:rsid w:val="00E95C9D"/>
    <w:rsid w:val="00EA08CE"/>
    <w:rsid w:val="00EA0F87"/>
    <w:rsid w:val="00EC1A01"/>
    <w:rsid w:val="00EC4AAD"/>
    <w:rsid w:val="00ED1381"/>
    <w:rsid w:val="00ED701E"/>
    <w:rsid w:val="00EE0216"/>
    <w:rsid w:val="00EE0F61"/>
    <w:rsid w:val="00EE5976"/>
    <w:rsid w:val="00EE746A"/>
    <w:rsid w:val="00EE7D23"/>
    <w:rsid w:val="00EF07A2"/>
    <w:rsid w:val="00EF7EC5"/>
    <w:rsid w:val="00F160D6"/>
    <w:rsid w:val="00F21D9D"/>
    <w:rsid w:val="00F279A5"/>
    <w:rsid w:val="00F309CA"/>
    <w:rsid w:val="00F32533"/>
    <w:rsid w:val="00F32870"/>
    <w:rsid w:val="00F3523E"/>
    <w:rsid w:val="00F35D69"/>
    <w:rsid w:val="00F36BFC"/>
    <w:rsid w:val="00F41C61"/>
    <w:rsid w:val="00F4246D"/>
    <w:rsid w:val="00F44ECE"/>
    <w:rsid w:val="00F45441"/>
    <w:rsid w:val="00F45D2F"/>
    <w:rsid w:val="00F5298F"/>
    <w:rsid w:val="00F55E7D"/>
    <w:rsid w:val="00F57A32"/>
    <w:rsid w:val="00F631F1"/>
    <w:rsid w:val="00F63CDB"/>
    <w:rsid w:val="00F729CE"/>
    <w:rsid w:val="00F72F3B"/>
    <w:rsid w:val="00F75E1F"/>
    <w:rsid w:val="00F801B2"/>
    <w:rsid w:val="00F902A7"/>
    <w:rsid w:val="00F90496"/>
    <w:rsid w:val="00F91517"/>
    <w:rsid w:val="00F91C71"/>
    <w:rsid w:val="00F93334"/>
    <w:rsid w:val="00FA51EF"/>
    <w:rsid w:val="00FA6936"/>
    <w:rsid w:val="00FB5854"/>
    <w:rsid w:val="00FC0D05"/>
    <w:rsid w:val="00FC4783"/>
    <w:rsid w:val="00FC63CF"/>
    <w:rsid w:val="00FD105A"/>
    <w:rsid w:val="00FE08F3"/>
    <w:rsid w:val="00FE6560"/>
    <w:rsid w:val="00FE67CE"/>
    <w:rsid w:val="00FF6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38C4630"/>
  <w15:docId w15:val="{2E59BEBF-AF3A-4970-B2CF-9F241D94A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23E"/>
    <w:pPr>
      <w:spacing w:after="120"/>
      <w:ind w:left="714" w:hanging="357"/>
    </w:pPr>
    <w:rPr>
      <w:sz w:val="24"/>
      <w:szCs w:val="24"/>
      <w:lang w:eastAsia="en-US"/>
    </w:rPr>
  </w:style>
  <w:style w:type="paragraph" w:styleId="Heading1">
    <w:name w:val="heading 1"/>
    <w:basedOn w:val="Normal"/>
    <w:next w:val="Normal"/>
    <w:link w:val="Heading1Char"/>
    <w:uiPriority w:val="99"/>
    <w:qFormat/>
    <w:rsid w:val="00F3523E"/>
    <w:pPr>
      <w:keepNext/>
      <w:outlineLvl w:val="0"/>
    </w:pPr>
    <w:rPr>
      <w:b/>
      <w:bCs/>
    </w:rPr>
  </w:style>
  <w:style w:type="paragraph" w:styleId="Heading2">
    <w:name w:val="heading 2"/>
    <w:basedOn w:val="Normal"/>
    <w:next w:val="Normal"/>
    <w:link w:val="Heading2Char"/>
    <w:uiPriority w:val="99"/>
    <w:qFormat/>
    <w:rsid w:val="00F3523E"/>
    <w:pPr>
      <w:keepNext/>
      <w:outlineLvl w:val="1"/>
    </w:pPr>
    <w:rPr>
      <w:b/>
      <w:bCs/>
      <w:i/>
      <w:iCs/>
    </w:rPr>
  </w:style>
  <w:style w:type="paragraph" w:styleId="Heading3">
    <w:name w:val="heading 3"/>
    <w:basedOn w:val="Normal"/>
    <w:next w:val="Normal"/>
    <w:link w:val="Heading3Char"/>
    <w:semiHidden/>
    <w:unhideWhenUsed/>
    <w:qFormat/>
    <w:locked/>
    <w:rsid w:val="000206F1"/>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uiPriority w:val="99"/>
    <w:qFormat/>
    <w:rsid w:val="00DE269D"/>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864E6"/>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4864E6"/>
    <w:rPr>
      <w:rFonts w:ascii="Cambria" w:hAnsi="Cambria" w:cs="Times New Roman"/>
      <w:b/>
      <w:bCs/>
      <w:i/>
      <w:iCs/>
      <w:sz w:val="28"/>
      <w:szCs w:val="28"/>
      <w:lang w:eastAsia="en-US"/>
    </w:rPr>
  </w:style>
  <w:style w:type="character" w:customStyle="1" w:styleId="Heading5Char">
    <w:name w:val="Heading 5 Char"/>
    <w:basedOn w:val="DefaultParagraphFont"/>
    <w:link w:val="Heading5"/>
    <w:uiPriority w:val="99"/>
    <w:semiHidden/>
    <w:locked/>
    <w:rsid w:val="00DE269D"/>
    <w:rPr>
      <w:rFonts w:ascii="Calibri" w:hAnsi="Calibri" w:cs="Times New Roman"/>
      <w:b/>
      <w:bCs/>
      <w:i/>
      <w:iCs/>
      <w:sz w:val="26"/>
      <w:szCs w:val="26"/>
      <w:lang w:val="en-US" w:eastAsia="en-US"/>
    </w:rPr>
  </w:style>
  <w:style w:type="paragraph" w:styleId="Title">
    <w:name w:val="Title"/>
    <w:basedOn w:val="Normal"/>
    <w:link w:val="TitleChar"/>
    <w:uiPriority w:val="99"/>
    <w:qFormat/>
    <w:rsid w:val="00F3523E"/>
    <w:pPr>
      <w:jc w:val="center"/>
    </w:pPr>
    <w:rPr>
      <w:i/>
      <w:iCs/>
    </w:rPr>
  </w:style>
  <w:style w:type="character" w:customStyle="1" w:styleId="TitleChar">
    <w:name w:val="Title Char"/>
    <w:basedOn w:val="DefaultParagraphFont"/>
    <w:link w:val="Title"/>
    <w:uiPriority w:val="99"/>
    <w:locked/>
    <w:rsid w:val="004864E6"/>
    <w:rPr>
      <w:rFonts w:ascii="Cambria" w:hAnsi="Cambria" w:cs="Times New Roman"/>
      <w:b/>
      <w:bCs/>
      <w:kern w:val="28"/>
      <w:sz w:val="32"/>
      <w:szCs w:val="32"/>
      <w:lang w:eastAsia="en-US"/>
    </w:rPr>
  </w:style>
  <w:style w:type="paragraph" w:styleId="BodyText">
    <w:name w:val="Body Text"/>
    <w:basedOn w:val="Normal"/>
    <w:link w:val="BodyTextChar"/>
    <w:uiPriority w:val="99"/>
    <w:rsid w:val="00F3523E"/>
    <w:pPr>
      <w:jc w:val="both"/>
    </w:pPr>
    <w:rPr>
      <w:sz w:val="20"/>
    </w:rPr>
  </w:style>
  <w:style w:type="character" w:customStyle="1" w:styleId="BodyTextChar">
    <w:name w:val="Body Text Char"/>
    <w:basedOn w:val="DefaultParagraphFont"/>
    <w:link w:val="BodyText"/>
    <w:uiPriority w:val="99"/>
    <w:semiHidden/>
    <w:locked/>
    <w:rsid w:val="004864E6"/>
    <w:rPr>
      <w:rFonts w:cs="Times New Roman"/>
      <w:sz w:val="24"/>
      <w:szCs w:val="24"/>
      <w:lang w:eastAsia="en-US"/>
    </w:rPr>
  </w:style>
  <w:style w:type="paragraph" w:styleId="BalloonText">
    <w:name w:val="Balloon Text"/>
    <w:basedOn w:val="Normal"/>
    <w:link w:val="BalloonTextChar"/>
    <w:uiPriority w:val="99"/>
    <w:semiHidden/>
    <w:rsid w:val="009422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64E6"/>
    <w:rPr>
      <w:rFonts w:cs="Times New Roman"/>
      <w:sz w:val="2"/>
      <w:lang w:eastAsia="en-US"/>
    </w:rPr>
  </w:style>
  <w:style w:type="paragraph" w:styleId="Header">
    <w:name w:val="header"/>
    <w:basedOn w:val="Normal"/>
    <w:link w:val="HeaderChar"/>
    <w:uiPriority w:val="99"/>
    <w:rsid w:val="00DE269D"/>
    <w:pPr>
      <w:tabs>
        <w:tab w:val="center" w:pos="4513"/>
        <w:tab w:val="right" w:pos="9026"/>
      </w:tabs>
    </w:pPr>
  </w:style>
  <w:style w:type="character" w:customStyle="1" w:styleId="HeaderChar">
    <w:name w:val="Header Char"/>
    <w:basedOn w:val="DefaultParagraphFont"/>
    <w:link w:val="Header"/>
    <w:uiPriority w:val="99"/>
    <w:locked/>
    <w:rsid w:val="00DE269D"/>
    <w:rPr>
      <w:rFonts w:cs="Times New Roman"/>
      <w:sz w:val="24"/>
      <w:szCs w:val="24"/>
      <w:lang w:val="en-US" w:eastAsia="en-US"/>
    </w:rPr>
  </w:style>
  <w:style w:type="paragraph" w:styleId="Footer">
    <w:name w:val="footer"/>
    <w:basedOn w:val="Normal"/>
    <w:link w:val="FooterChar"/>
    <w:uiPriority w:val="99"/>
    <w:rsid w:val="00DE269D"/>
    <w:pPr>
      <w:tabs>
        <w:tab w:val="center" w:pos="4513"/>
        <w:tab w:val="right" w:pos="9026"/>
      </w:tabs>
    </w:pPr>
  </w:style>
  <w:style w:type="character" w:customStyle="1" w:styleId="FooterChar">
    <w:name w:val="Footer Char"/>
    <w:basedOn w:val="DefaultParagraphFont"/>
    <w:link w:val="Footer"/>
    <w:uiPriority w:val="99"/>
    <w:locked/>
    <w:rsid w:val="00DE269D"/>
    <w:rPr>
      <w:rFonts w:cs="Times New Roman"/>
      <w:sz w:val="24"/>
      <w:szCs w:val="24"/>
      <w:lang w:val="en-US" w:eastAsia="en-US"/>
    </w:rPr>
  </w:style>
  <w:style w:type="paragraph" w:styleId="ListParagraph">
    <w:name w:val="List Paragraph"/>
    <w:basedOn w:val="Normal"/>
    <w:uiPriority w:val="34"/>
    <w:qFormat/>
    <w:rsid w:val="007C78DC"/>
    <w:pPr>
      <w:ind w:left="720"/>
      <w:contextualSpacing/>
    </w:pPr>
  </w:style>
  <w:style w:type="paragraph" w:customStyle="1" w:styleId="Default">
    <w:name w:val="Default"/>
    <w:rsid w:val="00022527"/>
    <w:pPr>
      <w:autoSpaceDE w:val="0"/>
      <w:autoSpaceDN w:val="0"/>
      <w:adjustRightInd w:val="0"/>
      <w:spacing w:after="120"/>
      <w:ind w:left="714" w:hanging="357"/>
    </w:pPr>
    <w:rPr>
      <w:rFonts w:ascii="Arial" w:hAnsi="Arial" w:cs="Arial"/>
      <w:color w:val="000000"/>
      <w:sz w:val="24"/>
      <w:szCs w:val="24"/>
    </w:rPr>
  </w:style>
  <w:style w:type="paragraph" w:customStyle="1" w:styleId="ecxmsonormal">
    <w:name w:val="ecxmsonormal"/>
    <w:basedOn w:val="Normal"/>
    <w:uiPriority w:val="99"/>
    <w:rsid w:val="00C77294"/>
    <w:pPr>
      <w:spacing w:after="324"/>
    </w:pPr>
    <w:rPr>
      <w:lang w:eastAsia="en-GB"/>
    </w:rPr>
  </w:style>
  <w:style w:type="table" w:styleId="TableGrid">
    <w:name w:val="Table Grid"/>
    <w:basedOn w:val="TableNormal"/>
    <w:uiPriority w:val="99"/>
    <w:rsid w:val="000047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BA6FC2"/>
    <w:pPr>
      <w:ind w:left="283" w:firstLine="0"/>
    </w:pPr>
    <w:rPr>
      <w:lang w:eastAsia="en-GB"/>
    </w:rPr>
  </w:style>
  <w:style w:type="character" w:customStyle="1" w:styleId="BodyTextIndentChar">
    <w:name w:val="Body Text Indent Char"/>
    <w:basedOn w:val="DefaultParagraphFont"/>
    <w:link w:val="BodyTextIndent"/>
    <w:uiPriority w:val="99"/>
    <w:semiHidden/>
    <w:locked/>
    <w:rsid w:val="0088291F"/>
    <w:rPr>
      <w:rFonts w:cs="Times New Roman"/>
      <w:sz w:val="24"/>
      <w:szCs w:val="24"/>
      <w:lang w:eastAsia="en-US"/>
    </w:rPr>
  </w:style>
  <w:style w:type="paragraph" w:customStyle="1" w:styleId="CM46">
    <w:name w:val="CM46"/>
    <w:basedOn w:val="Default"/>
    <w:next w:val="Default"/>
    <w:uiPriority w:val="99"/>
    <w:rsid w:val="00BA6FC2"/>
    <w:pPr>
      <w:widowControl w:val="0"/>
      <w:spacing w:after="0"/>
      <w:ind w:left="0" w:firstLine="0"/>
    </w:pPr>
    <w:rPr>
      <w:color w:val="auto"/>
    </w:rPr>
  </w:style>
  <w:style w:type="paragraph" w:customStyle="1" w:styleId="CM47">
    <w:name w:val="CM47"/>
    <w:basedOn w:val="Normal"/>
    <w:next w:val="Normal"/>
    <w:uiPriority w:val="99"/>
    <w:rsid w:val="00BA6FC2"/>
    <w:pPr>
      <w:widowControl w:val="0"/>
      <w:autoSpaceDE w:val="0"/>
      <w:autoSpaceDN w:val="0"/>
      <w:adjustRightInd w:val="0"/>
      <w:spacing w:after="0"/>
      <w:ind w:left="0" w:firstLine="0"/>
    </w:pPr>
    <w:rPr>
      <w:rFonts w:ascii="Arial" w:hAnsi="Arial" w:cs="Arial"/>
      <w:lang w:eastAsia="en-GB"/>
    </w:rPr>
  </w:style>
  <w:style w:type="paragraph" w:customStyle="1" w:styleId="Style1">
    <w:name w:val="Style1"/>
    <w:basedOn w:val="Normal"/>
    <w:uiPriority w:val="99"/>
    <w:rsid w:val="00E72A25"/>
    <w:pPr>
      <w:tabs>
        <w:tab w:val="left" w:pos="0"/>
      </w:tabs>
      <w:overflowPunct w:val="0"/>
      <w:autoSpaceDE w:val="0"/>
      <w:autoSpaceDN w:val="0"/>
      <w:adjustRightInd w:val="0"/>
      <w:ind w:left="0" w:firstLine="0"/>
      <w:jc w:val="both"/>
      <w:textAlignment w:val="baseline"/>
    </w:pPr>
    <w:rPr>
      <w:rFonts w:ascii="Arial" w:hAnsi="Arial" w:cs="Arial"/>
      <w:strike/>
      <w:color w:val="000000"/>
    </w:rPr>
  </w:style>
  <w:style w:type="character" w:styleId="Hyperlink">
    <w:name w:val="Hyperlink"/>
    <w:basedOn w:val="DefaultParagraphFont"/>
    <w:uiPriority w:val="99"/>
    <w:rsid w:val="005808C8"/>
    <w:rPr>
      <w:rFonts w:cs="Times New Roman"/>
      <w:color w:val="0000FF"/>
      <w:u w:val="single"/>
    </w:rPr>
  </w:style>
  <w:style w:type="character" w:styleId="FollowedHyperlink">
    <w:name w:val="FollowedHyperlink"/>
    <w:basedOn w:val="DefaultParagraphFont"/>
    <w:uiPriority w:val="99"/>
    <w:rsid w:val="005808C8"/>
    <w:rPr>
      <w:rFonts w:cs="Times New Roman"/>
      <w:color w:val="800080"/>
      <w:u w:val="single"/>
    </w:rPr>
  </w:style>
  <w:style w:type="paragraph" w:styleId="NoSpacing">
    <w:name w:val="No Spacing"/>
    <w:uiPriority w:val="99"/>
    <w:qFormat/>
    <w:rsid w:val="00C01D4A"/>
    <w:rPr>
      <w:rFonts w:ascii="Calibri" w:hAnsi="Calibri"/>
      <w:lang w:val="en-US" w:eastAsia="en-US"/>
    </w:rPr>
  </w:style>
  <w:style w:type="paragraph" w:styleId="FootnoteText">
    <w:name w:val="footnote text"/>
    <w:basedOn w:val="Normal"/>
    <w:link w:val="FootnoteTextChar"/>
    <w:uiPriority w:val="99"/>
    <w:semiHidden/>
    <w:unhideWhenUsed/>
    <w:rsid w:val="007A2C48"/>
    <w:pPr>
      <w:spacing w:after="0"/>
    </w:pPr>
    <w:rPr>
      <w:sz w:val="20"/>
      <w:szCs w:val="20"/>
    </w:rPr>
  </w:style>
  <w:style w:type="character" w:customStyle="1" w:styleId="FootnoteTextChar">
    <w:name w:val="Footnote Text Char"/>
    <w:basedOn w:val="DefaultParagraphFont"/>
    <w:link w:val="FootnoteText"/>
    <w:uiPriority w:val="99"/>
    <w:semiHidden/>
    <w:rsid w:val="007A2C48"/>
    <w:rPr>
      <w:sz w:val="20"/>
      <w:szCs w:val="20"/>
      <w:lang w:eastAsia="en-US"/>
    </w:rPr>
  </w:style>
  <w:style w:type="paragraph" w:customStyle="1" w:styleId="1bodycopy">
    <w:name w:val="1 body copy"/>
    <w:basedOn w:val="Normal"/>
    <w:link w:val="1bodycopyChar"/>
    <w:qFormat/>
    <w:rsid w:val="00794EE7"/>
    <w:pPr>
      <w:ind w:left="0" w:firstLine="0"/>
    </w:pPr>
    <w:rPr>
      <w:rFonts w:ascii="Arial" w:eastAsia="MS Mincho" w:hAnsi="Arial"/>
      <w:sz w:val="20"/>
      <w:lang w:val="en-US"/>
    </w:rPr>
  </w:style>
  <w:style w:type="character" w:customStyle="1" w:styleId="1bodycopyChar">
    <w:name w:val="1 body copy Char"/>
    <w:link w:val="1bodycopy"/>
    <w:rsid w:val="00794EE7"/>
    <w:rPr>
      <w:rFonts w:ascii="Arial" w:eastAsia="MS Mincho" w:hAnsi="Arial"/>
      <w:sz w:val="20"/>
      <w:szCs w:val="24"/>
      <w:lang w:val="en-US" w:eastAsia="en-US"/>
    </w:rPr>
  </w:style>
  <w:style w:type="paragraph" w:customStyle="1" w:styleId="7Tablebodycopy">
    <w:name w:val="7 Table body copy"/>
    <w:basedOn w:val="1bodycopy"/>
    <w:qFormat/>
    <w:rsid w:val="00794EE7"/>
    <w:pPr>
      <w:spacing w:after="60"/>
    </w:pPr>
  </w:style>
  <w:style w:type="paragraph" w:customStyle="1" w:styleId="2Subheadpink">
    <w:name w:val="2 Subhead pink"/>
    <w:next w:val="1bodycopy"/>
    <w:qFormat/>
    <w:rsid w:val="00603975"/>
    <w:pPr>
      <w:spacing w:before="360" w:after="120" w:line="259" w:lineRule="auto"/>
    </w:pPr>
    <w:rPr>
      <w:rFonts w:ascii="Arial" w:eastAsia="MS Mincho" w:hAnsi="Arial" w:cs="Arial"/>
      <w:b/>
      <w:color w:val="FF1F64"/>
      <w:sz w:val="32"/>
      <w:szCs w:val="32"/>
      <w:lang w:val="en-US" w:eastAsia="en-US"/>
    </w:rPr>
  </w:style>
  <w:style w:type="paragraph" w:customStyle="1" w:styleId="7Tablebodybulleted">
    <w:name w:val="7 Table body bulleted"/>
    <w:basedOn w:val="1bodycopy"/>
    <w:qFormat/>
    <w:rsid w:val="00603975"/>
    <w:pPr>
      <w:numPr>
        <w:numId w:val="1"/>
      </w:numPr>
      <w:tabs>
        <w:tab w:val="num" w:pos="360"/>
      </w:tabs>
      <w:ind w:left="0" w:firstLine="0"/>
    </w:pPr>
  </w:style>
  <w:style w:type="character" w:customStyle="1" w:styleId="Heading3Char">
    <w:name w:val="Heading 3 Char"/>
    <w:basedOn w:val="DefaultParagraphFont"/>
    <w:link w:val="Heading3"/>
    <w:semiHidden/>
    <w:rsid w:val="000206F1"/>
    <w:rPr>
      <w:rFonts w:asciiTheme="majorHAnsi" w:eastAsiaTheme="majorEastAsia" w:hAnsiTheme="majorHAnsi" w:cstheme="majorBidi"/>
      <w:color w:val="243F60" w:themeColor="accent1" w:themeShade="7F"/>
      <w:sz w:val="24"/>
      <w:szCs w:val="24"/>
      <w:lang w:eastAsia="en-US"/>
    </w:rPr>
  </w:style>
  <w:style w:type="paragraph" w:styleId="TOCHeading">
    <w:name w:val="TOC Heading"/>
    <w:basedOn w:val="Heading1"/>
    <w:next w:val="Normal"/>
    <w:uiPriority w:val="39"/>
    <w:unhideWhenUsed/>
    <w:qFormat/>
    <w:rsid w:val="006E38B4"/>
    <w:pPr>
      <w:keepLines/>
      <w:spacing w:before="240" w:after="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locked/>
    <w:rsid w:val="0037249E"/>
    <w:pPr>
      <w:tabs>
        <w:tab w:val="right" w:leader="dot" w:pos="10762"/>
      </w:tabs>
      <w:spacing w:after="100"/>
      <w:ind w:left="426"/>
    </w:pPr>
  </w:style>
  <w:style w:type="paragraph" w:styleId="TOC2">
    <w:name w:val="toc 2"/>
    <w:basedOn w:val="Normal"/>
    <w:next w:val="Normal"/>
    <w:autoRedefine/>
    <w:uiPriority w:val="39"/>
    <w:locked/>
    <w:rsid w:val="0037249E"/>
    <w:pPr>
      <w:tabs>
        <w:tab w:val="left" w:pos="660"/>
        <w:tab w:val="right" w:leader="dot" w:pos="10762"/>
      </w:tabs>
      <w:spacing w:after="100"/>
      <w:ind w:left="284" w:firstLine="0"/>
    </w:pPr>
  </w:style>
  <w:style w:type="paragraph" w:styleId="TOC3">
    <w:name w:val="toc 3"/>
    <w:basedOn w:val="Normal"/>
    <w:next w:val="Normal"/>
    <w:autoRedefine/>
    <w:uiPriority w:val="39"/>
    <w:locked/>
    <w:rsid w:val="00497EC6"/>
    <w:pPr>
      <w:tabs>
        <w:tab w:val="right" w:leader="dot" w:pos="10762"/>
      </w:tabs>
      <w:spacing w:after="100"/>
      <w:ind w:left="0" w:firstLine="0"/>
    </w:pPr>
  </w:style>
  <w:style w:type="paragraph" w:styleId="Revision">
    <w:name w:val="Revision"/>
    <w:hidden/>
    <w:uiPriority w:val="99"/>
    <w:semiHidden/>
    <w:rsid w:val="00984F6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3902">
      <w:marLeft w:val="0"/>
      <w:marRight w:val="0"/>
      <w:marTop w:val="0"/>
      <w:marBottom w:val="0"/>
      <w:divBdr>
        <w:top w:val="none" w:sz="0" w:space="0" w:color="auto"/>
        <w:left w:val="none" w:sz="0" w:space="0" w:color="auto"/>
        <w:bottom w:val="none" w:sz="0" w:space="0" w:color="auto"/>
        <w:right w:val="none" w:sz="0" w:space="0" w:color="auto"/>
      </w:divBdr>
    </w:div>
    <w:div w:id="92359599">
      <w:bodyDiv w:val="1"/>
      <w:marLeft w:val="0"/>
      <w:marRight w:val="0"/>
      <w:marTop w:val="0"/>
      <w:marBottom w:val="0"/>
      <w:divBdr>
        <w:top w:val="none" w:sz="0" w:space="0" w:color="auto"/>
        <w:left w:val="none" w:sz="0" w:space="0" w:color="auto"/>
        <w:bottom w:val="none" w:sz="0" w:space="0" w:color="auto"/>
        <w:right w:val="none" w:sz="0" w:space="0" w:color="auto"/>
      </w:divBdr>
    </w:div>
    <w:div w:id="5641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gov.uk/ukpga/2002/32/section/52" TargetMode="External"/><Relationship Id="rId18" Type="http://schemas.openxmlformats.org/officeDocument/2006/relationships/hyperlink" Target="http://www.legislation.gov.uk/uksi/2012/1033/made" TargetMode="External"/><Relationship Id="rId26" Type="http://schemas.openxmlformats.org/officeDocument/2006/relationships/hyperlink" Target="http://www.legislation.gov.uk/uksi/2007/1870/contents/made"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egislation.gov.uk/ukpga/2006/40/part/7/chapter/2" TargetMode="External"/><Relationship Id="rId34" Type="http://schemas.openxmlformats.org/officeDocument/2006/relationships/hyperlink" Target="http://www.legislation.gov.uk/uksi/2014/3216/contents/made" TargetMode="External"/><Relationship Id="rId7" Type="http://schemas.openxmlformats.org/officeDocument/2006/relationships/endnotes" Target="endnotes.xml"/><Relationship Id="rId12" Type="http://schemas.openxmlformats.org/officeDocument/2006/relationships/hyperlink" Target="https://www.gov.uk/government/publications/school-exclusion" TargetMode="External"/><Relationship Id="rId17" Type="http://schemas.openxmlformats.org/officeDocument/2006/relationships/hyperlink" Target="http://www.legislation.gov.uk/uksi/2012/1033/made" TargetMode="External"/><Relationship Id="rId25" Type="http://schemas.openxmlformats.org/officeDocument/2006/relationships/hyperlink" Target="http://www.legislation.gov.uk/ukpga/1996/56/section/579" TargetMode="External"/><Relationship Id="rId33" Type="http://schemas.openxmlformats.org/officeDocument/2006/relationships/hyperlink" Target="http://www.legislation.gov.uk/uksi/2014/3216/contents/made"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egislation.gov.uk/ukpga/2011/21/contents/enacted" TargetMode="External"/><Relationship Id="rId20" Type="http://schemas.openxmlformats.org/officeDocument/2006/relationships/hyperlink" Target="http://www.legislation.gov.uk/ukpga/2006/40/part/7/chapter/2" TargetMode="External"/><Relationship Id="rId29" Type="http://schemas.openxmlformats.org/officeDocument/2006/relationships/hyperlink" Target="http://www.legislation.gov.uk/uksi/2007/1870/contents/m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exclusion" TargetMode="External"/><Relationship Id="rId24" Type="http://schemas.openxmlformats.org/officeDocument/2006/relationships/hyperlink" Target="http://www.legislation.gov.uk/ukpga/1996/56/section/579" TargetMode="External"/><Relationship Id="rId32" Type="http://schemas.openxmlformats.org/officeDocument/2006/relationships/hyperlink" Target="http://www.legislation.gov.uk/uksi/2014/3216/contents/made"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ukpga/2011/21/contents/enacted" TargetMode="External"/><Relationship Id="rId23" Type="http://schemas.openxmlformats.org/officeDocument/2006/relationships/hyperlink" Target="http://www.legislation.gov.uk/ukpga/1996/56/section/579" TargetMode="External"/><Relationship Id="rId28" Type="http://schemas.openxmlformats.org/officeDocument/2006/relationships/hyperlink" Target="http://www.legislation.gov.uk/uksi/2007/1870/contents/made" TargetMode="External"/><Relationship Id="rId36" Type="http://schemas.openxmlformats.org/officeDocument/2006/relationships/footer" Target="footer1.xml"/><Relationship Id="rId10" Type="http://schemas.openxmlformats.org/officeDocument/2006/relationships/hyperlink" Target="https://www.gov.uk/government/publications/school-exclusion" TargetMode="External"/><Relationship Id="rId19" Type="http://schemas.openxmlformats.org/officeDocument/2006/relationships/hyperlink" Target="http://www.legislation.gov.uk/uksi/2012/1033/made" TargetMode="External"/><Relationship Id="rId31" Type="http://schemas.openxmlformats.org/officeDocument/2006/relationships/hyperlink" Target="http://www.legislation.gov.uk/uksi/2014/3216/contents/made" TargetMode="External"/><Relationship Id="rId4" Type="http://schemas.openxmlformats.org/officeDocument/2006/relationships/settings" Target="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www.legislation.gov.uk/ukpga/2002/32/section/52" TargetMode="External"/><Relationship Id="rId22" Type="http://schemas.openxmlformats.org/officeDocument/2006/relationships/hyperlink" Target="http://www.legislation.gov.uk/ukpga/2006/40/part/7/chapter/2" TargetMode="External"/><Relationship Id="rId27" Type="http://schemas.openxmlformats.org/officeDocument/2006/relationships/hyperlink" Target="http://www.legislation.gov.uk/uksi/2007/1870/contents/made" TargetMode="External"/><Relationship Id="rId30" Type="http://schemas.openxmlformats.org/officeDocument/2006/relationships/hyperlink" Target="http://www.legislation.gov.uk/uksi/2007/1870/contents/made"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A8107-110C-4F28-B788-5B63024C9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2505</Words>
  <Characters>15626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FC017 Appraisal &amp; Capability Policy</vt:lpstr>
    </vt:vector>
  </TitlesOfParts>
  <Company>BCC</Company>
  <LinksUpToDate>false</LinksUpToDate>
  <CharactersWithSpaces>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FC017 Appraisal &amp; Capability Policy</dc:title>
  <dc:creator>Mary Rome</dc:creator>
  <cp:lastModifiedBy>Claire Slade</cp:lastModifiedBy>
  <cp:revision>3</cp:revision>
  <cp:lastPrinted>2021-09-21T09:44:00Z</cp:lastPrinted>
  <dcterms:created xsi:type="dcterms:W3CDTF">2025-10-15T10:18:00Z</dcterms:created>
  <dcterms:modified xsi:type="dcterms:W3CDTF">2025-10-15T10:20:00Z</dcterms:modified>
</cp:coreProperties>
</file>